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00" w:rsidRPr="008E6B53" w:rsidRDefault="008E6B53" w:rsidP="00EA760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6B53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ДИАГНОСТИКИ ПО РЕАЛИЗАЦИИ ИННОВАЦИОННОГО ПРОЕКТА </w:t>
      </w:r>
    </w:p>
    <w:p w:rsidR="00EA7600" w:rsidRPr="008E6B53" w:rsidRDefault="00EA7600" w:rsidP="00EA760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B53">
        <w:rPr>
          <w:rFonts w:ascii="Times New Roman" w:eastAsia="Calibri" w:hAnsi="Times New Roman" w:cs="Times New Roman"/>
          <w:i/>
          <w:sz w:val="28"/>
          <w:szCs w:val="28"/>
        </w:rPr>
        <w:t>Целью</w:t>
      </w:r>
      <w:r w:rsidRPr="008E6B53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proofErr w:type="gramStart"/>
      <w:r w:rsidRPr="008E6B53">
        <w:rPr>
          <w:rFonts w:ascii="Times New Roman" w:eastAsia="Calibri" w:hAnsi="Times New Roman" w:cs="Times New Roman"/>
          <w:sz w:val="28"/>
          <w:szCs w:val="28"/>
        </w:rPr>
        <w:t>диагностики является определение спектра социальных проблем взаимодействия участников образовательного процесса детей</w:t>
      </w:r>
      <w:proofErr w:type="gramEnd"/>
      <w:r w:rsidRPr="008E6B53">
        <w:rPr>
          <w:rFonts w:ascii="Times New Roman" w:eastAsia="Calibri" w:hAnsi="Times New Roman" w:cs="Times New Roman"/>
          <w:sz w:val="28"/>
          <w:szCs w:val="28"/>
        </w:rPr>
        <w:t xml:space="preserve"> с ОПФР – детей с ОПФР, их родителей, педагогов специальных, инклюзивных и обычных учреждений образования, а также </w:t>
      </w:r>
      <w:proofErr w:type="spellStart"/>
      <w:r w:rsidRPr="008E6B53">
        <w:rPr>
          <w:rFonts w:ascii="Times New Roman" w:eastAsia="Calibri" w:hAnsi="Times New Roman" w:cs="Times New Roman"/>
          <w:sz w:val="28"/>
          <w:szCs w:val="28"/>
        </w:rPr>
        <w:t>нормотипичных</w:t>
      </w:r>
      <w:proofErr w:type="spellEnd"/>
      <w:r w:rsidRPr="008E6B53">
        <w:rPr>
          <w:rFonts w:ascii="Times New Roman" w:eastAsia="Calibri" w:hAnsi="Times New Roman" w:cs="Times New Roman"/>
          <w:sz w:val="28"/>
          <w:szCs w:val="28"/>
        </w:rPr>
        <w:t xml:space="preserve"> учащихся старших классов общеобразовательных учреждений образования. Практической целью диагностики является разработка практических рекомендаций по повышению эффективности взаимодействия участников образовательного процесса.</w:t>
      </w:r>
    </w:p>
    <w:p w:rsidR="00EA7600" w:rsidRPr="008E6B53" w:rsidRDefault="00EA7600" w:rsidP="00EA760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B53">
        <w:rPr>
          <w:rFonts w:ascii="Times New Roman" w:eastAsia="Calibri" w:hAnsi="Times New Roman" w:cs="Times New Roman"/>
          <w:sz w:val="28"/>
          <w:szCs w:val="28"/>
        </w:rPr>
        <w:t>Заявленные цели диагностики предполагают решение следующих задач:</w:t>
      </w:r>
    </w:p>
    <w:p w:rsidR="00EA7600" w:rsidRPr="008E6B53" w:rsidRDefault="00EA7600" w:rsidP="00EA760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B53">
        <w:rPr>
          <w:rFonts w:ascii="Times New Roman" w:eastAsia="Calibri" w:hAnsi="Times New Roman" w:cs="Times New Roman"/>
          <w:sz w:val="28"/>
          <w:szCs w:val="28"/>
        </w:rPr>
        <w:t>1. Изучение мнения представителей исследуемых социальных групп – участников образовательного процесс о людях с инвалидностью и с другими особенностями психофизического развития, о путях решения проблем образования указанной социальной группы</w:t>
      </w:r>
    </w:p>
    <w:p w:rsidR="00EA7600" w:rsidRPr="008E6B53" w:rsidRDefault="00EA7600" w:rsidP="00EA760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B53">
        <w:rPr>
          <w:rFonts w:ascii="Times New Roman" w:eastAsia="Calibri" w:hAnsi="Times New Roman" w:cs="Times New Roman"/>
          <w:sz w:val="28"/>
          <w:szCs w:val="28"/>
        </w:rPr>
        <w:t>2. Изучение специфики социального поведения различных социальных групп населения по отношению к детям с инвалидностью и с другими особенностями психофизического развития.</w:t>
      </w:r>
    </w:p>
    <w:p w:rsidR="00EA7600" w:rsidRPr="008E6B53" w:rsidRDefault="00EA7600" w:rsidP="00EA760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B53">
        <w:rPr>
          <w:rFonts w:ascii="Times New Roman" w:eastAsia="Calibri" w:hAnsi="Times New Roman" w:cs="Times New Roman"/>
          <w:sz w:val="28"/>
          <w:szCs w:val="28"/>
        </w:rPr>
        <w:t>3. Определение спектра проблем образования и социальной коммуникации и социальных перспектив детей с ОПФР, учащихся учреждений образования, участвующих в реализации проекта.</w:t>
      </w:r>
    </w:p>
    <w:p w:rsidR="00C47FC4" w:rsidRPr="008E6B53" w:rsidRDefault="00EA7600" w:rsidP="00EA7600">
      <w:pPr>
        <w:rPr>
          <w:rFonts w:ascii="Times New Roman" w:eastAsia="Calibri" w:hAnsi="Times New Roman" w:cs="Times New Roman"/>
          <w:sz w:val="28"/>
          <w:szCs w:val="28"/>
        </w:rPr>
      </w:pPr>
      <w:r w:rsidRPr="008E6B5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Объектом исследования</w:t>
      </w:r>
      <w:r w:rsidRPr="008E6B53">
        <w:rPr>
          <w:rFonts w:ascii="Times New Roman" w:eastAsia="Calibri" w:hAnsi="Times New Roman" w:cs="Times New Roman"/>
          <w:sz w:val="28"/>
          <w:szCs w:val="28"/>
        </w:rPr>
        <w:t xml:space="preserve"> являются участники образовательного процесса учреждения образования: педагоги школы и родители учащихся.</w:t>
      </w:r>
    </w:p>
    <w:p w:rsidR="00EA7600" w:rsidRPr="008E6B53" w:rsidRDefault="00EA7600" w:rsidP="00EA7600">
      <w:pPr>
        <w:rPr>
          <w:rFonts w:ascii="Times New Roman" w:eastAsia="Calibri" w:hAnsi="Times New Roman" w:cs="Times New Roman"/>
          <w:sz w:val="28"/>
          <w:szCs w:val="28"/>
        </w:rPr>
      </w:pPr>
      <w:r w:rsidRPr="008E6B53">
        <w:rPr>
          <w:rFonts w:ascii="Times New Roman" w:eastAsia="Calibri" w:hAnsi="Times New Roman" w:cs="Times New Roman"/>
          <w:sz w:val="28"/>
          <w:szCs w:val="28"/>
        </w:rPr>
        <w:t>Для проведения опросов были использованы инструментарии (анкеты), разработанные консультантом проекта кандидатом социологических наук, научным сотрудником Центра социологических и политических исследований БГУ В.Л. Ананьевым.</w:t>
      </w:r>
      <w:r w:rsidRPr="008E6B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B53">
        <w:rPr>
          <w:rFonts w:ascii="Times New Roman" w:eastAsia="Calibri" w:hAnsi="Times New Roman" w:cs="Times New Roman"/>
          <w:sz w:val="28"/>
          <w:szCs w:val="28"/>
        </w:rPr>
        <w:t>Пакет инструментариев (анкет), включает в себя:</w:t>
      </w:r>
    </w:p>
    <w:p w:rsidR="00EA7600" w:rsidRPr="008E6B53" w:rsidRDefault="00EA7600" w:rsidP="008E6B5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6B53">
        <w:rPr>
          <w:rFonts w:ascii="Times New Roman" w:eastAsia="Calibri" w:hAnsi="Times New Roman" w:cs="Times New Roman"/>
          <w:sz w:val="28"/>
          <w:szCs w:val="28"/>
        </w:rPr>
        <w:t>анкету для опроса родителей детей с ОПФР;</w:t>
      </w:r>
    </w:p>
    <w:p w:rsidR="00EA7600" w:rsidRPr="008E6B53" w:rsidRDefault="00EA7600" w:rsidP="008E6B5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6B53">
        <w:rPr>
          <w:rFonts w:ascii="Times New Roman" w:eastAsia="Calibri" w:hAnsi="Times New Roman" w:cs="Times New Roman"/>
          <w:sz w:val="28"/>
          <w:szCs w:val="28"/>
        </w:rPr>
        <w:t>анкету педагога Специального (инклюзивного) учреждения образования;</w:t>
      </w:r>
    </w:p>
    <w:p w:rsidR="00EA7600" w:rsidRPr="008E6B53" w:rsidRDefault="00EA7600" w:rsidP="008E6B5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6B53">
        <w:rPr>
          <w:rFonts w:ascii="Times New Roman" w:eastAsia="Calibri" w:hAnsi="Times New Roman" w:cs="Times New Roman"/>
          <w:sz w:val="28"/>
          <w:szCs w:val="28"/>
        </w:rPr>
        <w:t>анкету педагога обычного учреждения образования, в котором нет учащихся с ОПФР:</w:t>
      </w:r>
    </w:p>
    <w:p w:rsidR="00EA7600" w:rsidRPr="008E6B53" w:rsidRDefault="00EA7600" w:rsidP="008E6B53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6B53">
        <w:rPr>
          <w:rFonts w:ascii="Times New Roman" w:eastAsia="Calibri" w:hAnsi="Times New Roman" w:cs="Times New Roman"/>
          <w:sz w:val="28"/>
          <w:szCs w:val="28"/>
        </w:rPr>
        <w:t xml:space="preserve">анкету </w:t>
      </w:r>
      <w:proofErr w:type="spellStart"/>
      <w:r w:rsidRPr="008E6B53">
        <w:rPr>
          <w:rFonts w:ascii="Times New Roman" w:eastAsia="Calibri" w:hAnsi="Times New Roman" w:cs="Times New Roman"/>
          <w:sz w:val="28"/>
          <w:szCs w:val="28"/>
        </w:rPr>
        <w:t>нормотипичного</w:t>
      </w:r>
      <w:proofErr w:type="spellEnd"/>
      <w:r w:rsidRPr="008E6B53">
        <w:rPr>
          <w:rFonts w:ascii="Times New Roman" w:eastAsia="Calibri" w:hAnsi="Times New Roman" w:cs="Times New Roman"/>
          <w:sz w:val="28"/>
          <w:szCs w:val="28"/>
        </w:rPr>
        <w:t xml:space="preserve"> школьника обычного учреждения образования, в котором нет учащихся с ОПФР.</w:t>
      </w:r>
    </w:p>
    <w:p w:rsidR="00EA7600" w:rsidRPr="008E6B53" w:rsidRDefault="00EA7600" w:rsidP="008E6B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6B53">
        <w:rPr>
          <w:rFonts w:ascii="Times New Roman" w:hAnsi="Times New Roman" w:cs="Times New Roman"/>
          <w:sz w:val="28"/>
          <w:szCs w:val="28"/>
        </w:rPr>
        <w:t>Фактически был проведён сплошной опрос родителей детей с ОПФР (11 респондентов). Исходя из изложенных выше обстоятель</w:t>
      </w:r>
      <w:proofErr w:type="gramStart"/>
      <w:r w:rsidRPr="008E6B5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E6B53">
        <w:rPr>
          <w:rFonts w:ascii="Times New Roman" w:hAnsi="Times New Roman" w:cs="Times New Roman"/>
          <w:sz w:val="28"/>
          <w:szCs w:val="28"/>
        </w:rPr>
        <w:t xml:space="preserve">я опроса </w:t>
      </w:r>
      <w:r w:rsidRPr="008E6B53">
        <w:rPr>
          <w:rFonts w:ascii="Times New Roman" w:hAnsi="Times New Roman" w:cs="Times New Roman"/>
          <w:sz w:val="28"/>
          <w:szCs w:val="28"/>
        </w:rPr>
        <w:lastRenderedPageBreak/>
        <w:t>педагогов школы был использован метод основного массива, суть которого состоит в необходимости опроса более 50 % ГС. Фактически было опрошено 37 педагогов школы, что составляет 90,5% общего числа педагогов.</w:t>
      </w:r>
    </w:p>
    <w:p w:rsidR="00895690" w:rsidRPr="008E6B53" w:rsidRDefault="00895690" w:rsidP="00EA7600">
      <w:pPr>
        <w:rPr>
          <w:rFonts w:ascii="Times New Roman" w:hAnsi="Times New Roman" w:cs="Times New Roman"/>
          <w:b/>
          <w:sz w:val="28"/>
          <w:szCs w:val="28"/>
        </w:rPr>
      </w:pPr>
    </w:p>
    <w:p w:rsidR="00EA7600" w:rsidRPr="008E6B53" w:rsidRDefault="00895690" w:rsidP="00EA7600">
      <w:pPr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 w:rsidRPr="008E6B53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Н</w:t>
      </w:r>
      <w:r w:rsidR="00EA7600" w:rsidRPr="008E6B53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а начало реализации Проекта</w:t>
      </w:r>
    </w:p>
    <w:p w:rsidR="00EA7600" w:rsidRPr="008E6B53" w:rsidRDefault="008E6B53" w:rsidP="008E6B53">
      <w:pPr>
        <w:jc w:val="both"/>
        <w:rPr>
          <w:rFonts w:ascii="Times New Roman" w:hAnsi="Times New Roman" w:cs="Times New Roman"/>
          <w:sz w:val="28"/>
          <w:szCs w:val="28"/>
        </w:rPr>
      </w:pPr>
      <w:r w:rsidRPr="008E6B53">
        <w:rPr>
          <w:rFonts w:ascii="Times New Roman" w:hAnsi="Times New Roman" w:cs="Times New Roman"/>
          <w:sz w:val="28"/>
          <w:szCs w:val="28"/>
        </w:rPr>
        <w:t>А</w:t>
      </w:r>
      <w:r w:rsidR="00EA7600" w:rsidRPr="008E6B53">
        <w:rPr>
          <w:rFonts w:ascii="Times New Roman" w:hAnsi="Times New Roman" w:cs="Times New Roman"/>
          <w:sz w:val="28"/>
          <w:szCs w:val="28"/>
        </w:rPr>
        <w:t>нализ полученных результатов выполнен по нескольким блокам проблем.</w:t>
      </w:r>
    </w:p>
    <w:p w:rsidR="00EA7600" w:rsidRPr="008E6B53" w:rsidRDefault="00EA7600" w:rsidP="008E6B53">
      <w:pPr>
        <w:jc w:val="both"/>
        <w:rPr>
          <w:rFonts w:ascii="Times New Roman" w:hAnsi="Times New Roman" w:cs="Times New Roman"/>
          <w:sz w:val="28"/>
          <w:szCs w:val="28"/>
        </w:rPr>
      </w:pPr>
      <w:r w:rsidRPr="008E6B53">
        <w:rPr>
          <w:rFonts w:ascii="Times New Roman" w:hAnsi="Times New Roman" w:cs="Times New Roman"/>
          <w:b/>
          <w:color w:val="FF0000"/>
          <w:sz w:val="28"/>
          <w:szCs w:val="28"/>
        </w:rPr>
        <w:t>1. Степень значимости основных проблем людей с ОПФР.</w:t>
      </w:r>
      <w:r w:rsidRPr="008E6B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6B53">
        <w:rPr>
          <w:rFonts w:ascii="Times New Roman" w:hAnsi="Times New Roman" w:cs="Times New Roman"/>
          <w:sz w:val="28"/>
          <w:szCs w:val="28"/>
        </w:rPr>
        <w:t xml:space="preserve">Целью исследования </w:t>
      </w:r>
      <w:proofErr w:type="gramStart"/>
      <w:r w:rsidRPr="008E6B53">
        <w:rPr>
          <w:rFonts w:ascii="Times New Roman" w:hAnsi="Times New Roman" w:cs="Times New Roman"/>
          <w:sz w:val="28"/>
          <w:szCs w:val="28"/>
        </w:rPr>
        <w:t>являлось не столько выяснение мнения респондентов остепени</w:t>
      </w:r>
      <w:proofErr w:type="gramEnd"/>
      <w:r w:rsidRPr="008E6B53">
        <w:rPr>
          <w:rFonts w:ascii="Times New Roman" w:hAnsi="Times New Roman" w:cs="Times New Roman"/>
          <w:sz w:val="28"/>
          <w:szCs w:val="28"/>
        </w:rPr>
        <w:t xml:space="preserve"> значимости основных жизненных проблем лиц с ОПФР, но прежде всего – выяснение степени значимости для лиц с ОПФР комплекса проблем социальной коммуникации: «Доброжелательное отношение к лицам с ОПФР», «Проблема </w:t>
      </w:r>
      <w:proofErr w:type="spellStart"/>
      <w:r w:rsidRPr="008E6B5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E6B53">
        <w:rPr>
          <w:rFonts w:ascii="Times New Roman" w:hAnsi="Times New Roman" w:cs="Times New Roman"/>
          <w:sz w:val="28"/>
          <w:szCs w:val="28"/>
        </w:rPr>
        <w:t xml:space="preserve"> среды», «Адекватное отношение лиц с ОПФР к особенностям своего психофизического развития» (см. таблицы 1 и 2).  </w:t>
      </w:r>
    </w:p>
    <w:p w:rsidR="00EA7600" w:rsidRPr="008E6B53" w:rsidRDefault="00EA7600" w:rsidP="008E6B53">
      <w:pPr>
        <w:jc w:val="both"/>
        <w:rPr>
          <w:rFonts w:ascii="Times New Roman" w:hAnsi="Times New Roman" w:cs="Times New Roman"/>
          <w:sz w:val="28"/>
          <w:szCs w:val="28"/>
        </w:rPr>
      </w:pPr>
      <w:r w:rsidRPr="008E6B53">
        <w:rPr>
          <w:rFonts w:ascii="Times New Roman" w:hAnsi="Times New Roman" w:cs="Times New Roman"/>
          <w:sz w:val="28"/>
          <w:szCs w:val="28"/>
        </w:rPr>
        <w:t>Таблица 1 – Распределение ответов родителей учащихся и педагогов школы на вопросы о степени актуальности проблем детей с ОПФР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1128"/>
      </w:tblGrid>
      <w:tr w:rsidR="00EA7600" w:rsidRPr="00EA7600" w:rsidTr="00EA7600">
        <w:trPr>
          <w:cantSplit/>
          <w:jc w:val="center"/>
        </w:trPr>
        <w:tc>
          <w:tcPr>
            <w:tcW w:w="722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120" w:type="dxa"/>
            <w:gridSpan w:val="2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ответов </w:t>
            </w:r>
          </w:p>
        </w:tc>
      </w:tr>
      <w:tr w:rsidR="00EA7600" w:rsidRPr="00EA7600" w:rsidTr="00EA7600">
        <w:trPr>
          <w:cantSplit/>
          <w:trHeight w:val="116"/>
          <w:jc w:val="center"/>
        </w:trPr>
        <w:tc>
          <w:tcPr>
            <w:tcW w:w="7225" w:type="dxa"/>
            <w:vMerge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Отсутствие доброжелательного отношения к лицам с ОПФР как к равным членам общества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необходимой </w:t>
            </w:r>
            <w:proofErr w:type="spellStart"/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EA760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Организация дневного ухода за ребенком на дому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Проблема выбора будущей профессии ребенка и последующее трудоустройство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Слабая материальная поддержки семей, имеющих детей с ОПФР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необходимых технических средств реабилитации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с ребенком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Отношение ребёнка к особенностям его психофизического развития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медицинского обслуживания моего ребёнка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для получения образования ребенком после окончания школы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Организация досуга ребёнка с ОПФР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7600" w:rsidRPr="00EA7600" w:rsidRDefault="00EA7600" w:rsidP="00EA7600">
      <w:pPr>
        <w:rPr>
          <w:rFonts w:ascii="Times New Roman" w:hAnsi="Times New Roman" w:cs="Times New Roman"/>
          <w:sz w:val="24"/>
          <w:szCs w:val="24"/>
        </w:rPr>
      </w:pPr>
    </w:p>
    <w:p w:rsidR="00EA7600" w:rsidRPr="00EA7600" w:rsidRDefault="00EA7600" w:rsidP="00EA7600">
      <w:pPr>
        <w:rPr>
          <w:rFonts w:ascii="Times New Roman" w:hAnsi="Times New Roman" w:cs="Times New Roman"/>
          <w:sz w:val="24"/>
          <w:szCs w:val="24"/>
        </w:rPr>
      </w:pPr>
      <w:r w:rsidRPr="00EA7600">
        <w:rPr>
          <w:rFonts w:ascii="Times New Roman" w:hAnsi="Times New Roman" w:cs="Times New Roman"/>
          <w:sz w:val="24"/>
          <w:szCs w:val="24"/>
        </w:rPr>
        <w:lastRenderedPageBreak/>
        <w:t>Таблица 2 – Распределение ответов педагогов и учащихся старших классов общеобразовательных школ г. Вилейки на вопросы о степени актуальности проблем детей с ОПФР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1128"/>
      </w:tblGrid>
      <w:tr w:rsidR="00EA7600" w:rsidRPr="00EA7600" w:rsidTr="00EA7600">
        <w:trPr>
          <w:cantSplit/>
          <w:jc w:val="center"/>
        </w:trPr>
        <w:tc>
          <w:tcPr>
            <w:tcW w:w="722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120" w:type="dxa"/>
            <w:gridSpan w:val="2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ответов </w:t>
            </w:r>
          </w:p>
        </w:tc>
      </w:tr>
      <w:tr w:rsidR="00EA7600" w:rsidRPr="00EA7600" w:rsidTr="00EA7600">
        <w:trPr>
          <w:cantSplit/>
          <w:trHeight w:val="116"/>
          <w:jc w:val="center"/>
        </w:trPr>
        <w:tc>
          <w:tcPr>
            <w:tcW w:w="7225" w:type="dxa"/>
            <w:vMerge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Отсутствие доброжелательного отношения к лицам с ОПФР как к равным членам общества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необходимой </w:t>
            </w:r>
            <w:proofErr w:type="spellStart"/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EA760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Организация дневного ухода за ребенком на дому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Проблема выбора будущей профессии ребенка и последующее трудоустройство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Слабая материальная поддержки семей, имеющих детей с ОПФР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необходимых технических средств реабилитации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с ребенком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Отношение ребёнка к особенностям его психофизического развития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медицинского обслуживания моего ребёнка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для получения образования ребенком после окончания школы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Организация досуга ребёнка с ОПФР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00" w:rsidRPr="00EA7600" w:rsidTr="00EA7600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EA7600" w:rsidRPr="00EA7600" w:rsidRDefault="00EA7600" w:rsidP="00EA7600">
      <w:pPr>
        <w:rPr>
          <w:rFonts w:ascii="Times New Roman" w:hAnsi="Times New Roman" w:cs="Times New Roman"/>
          <w:sz w:val="24"/>
          <w:szCs w:val="24"/>
        </w:rPr>
      </w:pPr>
    </w:p>
    <w:p w:rsidR="00EA7600" w:rsidRPr="008E6B53" w:rsidRDefault="00EA7600" w:rsidP="00EA7600">
      <w:pPr>
        <w:rPr>
          <w:rFonts w:ascii="Times New Roman" w:hAnsi="Times New Roman" w:cs="Times New Roman"/>
          <w:sz w:val="28"/>
          <w:szCs w:val="28"/>
        </w:rPr>
      </w:pPr>
      <w:r w:rsidRPr="008E6B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Оценка возможного реального поведения </w:t>
      </w:r>
      <w:proofErr w:type="spellStart"/>
      <w:r w:rsidRPr="008E6B53">
        <w:rPr>
          <w:rFonts w:ascii="Times New Roman" w:hAnsi="Times New Roman" w:cs="Times New Roman"/>
          <w:b/>
          <w:color w:val="FF0000"/>
          <w:sz w:val="24"/>
          <w:szCs w:val="24"/>
        </w:rPr>
        <w:t>нормотипичных</w:t>
      </w:r>
      <w:proofErr w:type="spellEnd"/>
      <w:r w:rsidRPr="008E6B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детей по отношению к детям с ОПФР. </w:t>
      </w:r>
      <w:r w:rsidRPr="008E6B53">
        <w:rPr>
          <w:rFonts w:ascii="Times New Roman" w:hAnsi="Times New Roman" w:cs="Times New Roman"/>
          <w:sz w:val="28"/>
          <w:szCs w:val="28"/>
        </w:rPr>
        <w:t>Анализ обозначенных проблем был проведён в двух группах респондентов: «</w:t>
      </w:r>
      <w:proofErr w:type="spellStart"/>
      <w:r w:rsidRPr="008E6B53">
        <w:rPr>
          <w:rFonts w:ascii="Times New Roman" w:hAnsi="Times New Roman" w:cs="Times New Roman"/>
          <w:sz w:val="28"/>
          <w:szCs w:val="28"/>
        </w:rPr>
        <w:t>Нормотипичные</w:t>
      </w:r>
      <w:proofErr w:type="spellEnd"/>
      <w:r w:rsidRPr="008E6B53">
        <w:rPr>
          <w:rFonts w:ascii="Times New Roman" w:hAnsi="Times New Roman" w:cs="Times New Roman"/>
          <w:sz w:val="28"/>
          <w:szCs w:val="28"/>
        </w:rPr>
        <w:t xml:space="preserve"> дети» и «Педагоги общеобразовательных школ». Вопросы инструментария для </w:t>
      </w:r>
      <w:proofErr w:type="spellStart"/>
      <w:r w:rsidRPr="008E6B53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Pr="008E6B53">
        <w:rPr>
          <w:rFonts w:ascii="Times New Roman" w:hAnsi="Times New Roman" w:cs="Times New Roman"/>
          <w:sz w:val="28"/>
          <w:szCs w:val="28"/>
        </w:rPr>
        <w:t xml:space="preserve"> детей задавались лично респондентам, педагогам общеобразовательных школ предлагалось оценить поведение в отношении к лицам с ОПФР большинства учащихся классов, в которых они работают.</w:t>
      </w:r>
    </w:p>
    <w:p w:rsidR="00EA7600" w:rsidRPr="008E6B53" w:rsidRDefault="00EA7600" w:rsidP="00EA7600">
      <w:pPr>
        <w:rPr>
          <w:rFonts w:ascii="Times New Roman" w:hAnsi="Times New Roman" w:cs="Times New Roman"/>
          <w:sz w:val="28"/>
          <w:szCs w:val="28"/>
        </w:rPr>
      </w:pPr>
      <w:r w:rsidRPr="008E6B53">
        <w:rPr>
          <w:rFonts w:ascii="Times New Roman" w:hAnsi="Times New Roman" w:cs="Times New Roman"/>
          <w:sz w:val="28"/>
          <w:szCs w:val="28"/>
        </w:rPr>
        <w:t>Таблица 3 – Распределение ответов учащихся старших классов общеобразовательных школ г. Вилейки на вопрос: «Что ты будешь делать</w:t>
      </w:r>
      <w:r w:rsidR="00895690" w:rsidRPr="008E6B53">
        <w:rPr>
          <w:rFonts w:ascii="Times New Roman" w:hAnsi="Times New Roman" w:cs="Times New Roman"/>
          <w:sz w:val="28"/>
          <w:szCs w:val="28"/>
        </w:rPr>
        <w:t>,</w:t>
      </w:r>
      <w:r w:rsidRPr="008E6B53">
        <w:rPr>
          <w:rFonts w:ascii="Times New Roman" w:hAnsi="Times New Roman" w:cs="Times New Roman"/>
          <w:sz w:val="28"/>
          <w:szCs w:val="28"/>
        </w:rPr>
        <w:t xml:space="preserve"> если в твоём классе появится ученик с ОПФР?» и ответов педагогов общеобразовательных школ г. Вилейки на вопрос: «Что будет делать большинство учащихся</w:t>
      </w:r>
      <w:r w:rsidR="008E6B53">
        <w:rPr>
          <w:rFonts w:ascii="Times New Roman" w:hAnsi="Times New Roman" w:cs="Times New Roman"/>
          <w:sz w:val="28"/>
          <w:szCs w:val="28"/>
        </w:rPr>
        <w:t>,</w:t>
      </w:r>
      <w:r w:rsidRPr="008E6B53">
        <w:rPr>
          <w:rFonts w:ascii="Times New Roman" w:hAnsi="Times New Roman" w:cs="Times New Roman"/>
          <w:sz w:val="28"/>
          <w:szCs w:val="28"/>
        </w:rPr>
        <w:t xml:space="preserve"> если в классе появится ученик с ОПФР?»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83"/>
        <w:gridCol w:w="1134"/>
        <w:gridCol w:w="1417"/>
      </w:tblGrid>
      <w:tr w:rsidR="00EA7600" w:rsidRPr="00EA7600" w:rsidTr="00EA7600">
        <w:trPr>
          <w:cantSplit/>
          <w:jc w:val="center"/>
        </w:trPr>
        <w:tc>
          <w:tcPr>
            <w:tcW w:w="70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Виды помощи</w:t>
            </w:r>
          </w:p>
        </w:tc>
        <w:tc>
          <w:tcPr>
            <w:tcW w:w="2551" w:type="dxa"/>
            <w:gridSpan w:val="2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Распределение ответов</w:t>
            </w:r>
            <w:proofErr w:type="gramStart"/>
            <w:r w:rsidRPr="00EA760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A7600" w:rsidRPr="00EA7600" w:rsidTr="00EA7600">
        <w:trPr>
          <w:cantSplit/>
          <w:jc w:val="center"/>
        </w:trPr>
        <w:tc>
          <w:tcPr>
            <w:tcW w:w="7083" w:type="dxa"/>
            <w:vMerge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08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Будут ему во всём помогать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17" w:type="dxa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08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делать для него только то, что поручит класс, или учитель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417" w:type="dxa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08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Будут относиться к нему безразлично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08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Буду стараться не общаться с ним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08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7" w:type="dxa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08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EA7600" w:rsidRPr="00EA7600" w:rsidRDefault="00EA7600" w:rsidP="008E6B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7600" w:rsidRPr="00EA7600" w:rsidRDefault="00EA7600" w:rsidP="00EA7600">
      <w:pPr>
        <w:rPr>
          <w:rFonts w:ascii="Times New Roman" w:hAnsi="Times New Roman" w:cs="Times New Roman"/>
          <w:sz w:val="24"/>
          <w:szCs w:val="24"/>
        </w:rPr>
      </w:pPr>
    </w:p>
    <w:p w:rsidR="00EA7600" w:rsidRPr="008E6B53" w:rsidRDefault="00EA7600" w:rsidP="00EA7600">
      <w:pPr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6B53">
        <w:rPr>
          <w:rFonts w:ascii="Times New Roman" w:eastAsia="Calibri" w:hAnsi="Times New Roman" w:cs="Times New Roman"/>
          <w:sz w:val="28"/>
          <w:szCs w:val="28"/>
        </w:rPr>
        <w:t>Таблица 4 – Распределение ответов учащихся старших классов общеобразовательных школ г. Вилейка на вопрос: «Где должны учиться дети с приведёнными ниже особенностями психофизического развития?»</w:t>
      </w:r>
    </w:p>
    <w:tbl>
      <w:tblPr>
        <w:tblStyle w:val="6"/>
        <w:tblW w:w="9361" w:type="dxa"/>
        <w:jc w:val="center"/>
        <w:tblLook w:val="04A0" w:firstRow="1" w:lastRow="0" w:firstColumn="1" w:lastColumn="0" w:noHBand="0" w:noVBand="1"/>
      </w:tblPr>
      <w:tblGrid>
        <w:gridCol w:w="3968"/>
        <w:gridCol w:w="1235"/>
        <w:gridCol w:w="1794"/>
        <w:gridCol w:w="830"/>
        <w:gridCol w:w="1534"/>
      </w:tblGrid>
      <w:tr w:rsidR="00EA7600" w:rsidRPr="00EA7600" w:rsidTr="00EA7600">
        <w:trPr>
          <w:trHeight w:val="20"/>
          <w:jc w:val="center"/>
        </w:trPr>
        <w:tc>
          <w:tcPr>
            <w:tcW w:w="4106" w:type="dxa"/>
            <w:vMerge w:val="restart"/>
            <w:vAlign w:val="center"/>
          </w:tcPr>
          <w:p w:rsidR="00EA7600" w:rsidRPr="00EA7600" w:rsidRDefault="00EA7600" w:rsidP="00EA7600">
            <w:pPr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обучения</w:t>
            </w:r>
          </w:p>
        </w:tc>
        <w:tc>
          <w:tcPr>
            <w:tcW w:w="5255" w:type="dxa"/>
            <w:gridSpan w:val="4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Виды нарушений здоровья</w:t>
            </w:r>
          </w:p>
        </w:tc>
      </w:tr>
      <w:tr w:rsidR="00EA7600" w:rsidRPr="00EA7600" w:rsidTr="00EA7600">
        <w:trPr>
          <w:trHeight w:val="20"/>
          <w:jc w:val="center"/>
        </w:trPr>
        <w:tc>
          <w:tcPr>
            <w:tcW w:w="4106" w:type="dxa"/>
            <w:vMerge/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зрения  или слуха</w:t>
            </w:r>
          </w:p>
        </w:tc>
        <w:tc>
          <w:tcPr>
            <w:tcW w:w="1809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опорно-двигательного аппарата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Аутизм</w:t>
            </w:r>
          </w:p>
        </w:tc>
        <w:tc>
          <w:tcPr>
            <w:tcW w:w="155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Другие тяжёлые нарушения здоровья</w:t>
            </w:r>
          </w:p>
        </w:tc>
      </w:tr>
      <w:tr w:rsidR="00EA7600" w:rsidRPr="00EA7600" w:rsidTr="00EA7600">
        <w:trPr>
          <w:trHeight w:val="20"/>
          <w:jc w:val="center"/>
        </w:trPr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школа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0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</w:tr>
      <w:tr w:rsidR="00EA7600" w:rsidRPr="00EA7600" w:rsidTr="00EA7600">
        <w:trPr>
          <w:trHeight w:val="20"/>
          <w:jc w:val="center"/>
        </w:trPr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класс в обычной школе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0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EA7600" w:rsidRPr="00EA7600" w:rsidTr="00EA7600">
        <w:trPr>
          <w:trHeight w:val="20"/>
          <w:jc w:val="center"/>
        </w:trPr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Обычный класс в обычной школе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0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</w:tr>
      <w:tr w:rsidR="00EA7600" w:rsidRPr="00EA7600" w:rsidTr="00EA7600">
        <w:trPr>
          <w:trHeight w:val="20"/>
          <w:jc w:val="center"/>
        </w:trPr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Право выбора места обучения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80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18,8</w:t>
            </w:r>
          </w:p>
        </w:tc>
      </w:tr>
      <w:tr w:rsidR="00EA7600" w:rsidRPr="00EA7600" w:rsidTr="00EA7600">
        <w:trPr>
          <w:trHeight w:val="20"/>
          <w:jc w:val="center"/>
        </w:trPr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 дому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0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EA7600" w:rsidRPr="00EA7600" w:rsidTr="00EA7600">
        <w:trPr>
          <w:trHeight w:val="20"/>
          <w:jc w:val="center"/>
        </w:trPr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80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</w:tr>
      <w:tr w:rsidR="00EA7600" w:rsidRPr="00EA7600" w:rsidTr="00EA7600">
        <w:trPr>
          <w:trHeight w:val="20"/>
          <w:jc w:val="center"/>
        </w:trPr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A7600" w:rsidRPr="008E6B53" w:rsidRDefault="00EA7600" w:rsidP="00EA7600">
      <w:pPr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6B53">
        <w:rPr>
          <w:rFonts w:ascii="Times New Roman" w:eastAsia="Calibri" w:hAnsi="Times New Roman" w:cs="Times New Roman"/>
          <w:sz w:val="28"/>
          <w:szCs w:val="28"/>
        </w:rPr>
        <w:t>Таблица 5 – Распределение ответов педагогов обще</w:t>
      </w:r>
      <w:r w:rsidR="00895690" w:rsidRPr="008E6B53">
        <w:rPr>
          <w:rFonts w:ascii="Times New Roman" w:eastAsia="Calibri" w:hAnsi="Times New Roman" w:cs="Times New Roman"/>
          <w:sz w:val="28"/>
          <w:szCs w:val="28"/>
        </w:rPr>
        <w:t>образовательных школ г. Вилейки</w:t>
      </w:r>
      <w:r w:rsidRPr="008E6B53">
        <w:rPr>
          <w:rFonts w:ascii="Times New Roman" w:eastAsia="Calibri" w:hAnsi="Times New Roman" w:cs="Times New Roman"/>
          <w:sz w:val="28"/>
          <w:szCs w:val="28"/>
        </w:rPr>
        <w:t xml:space="preserve"> на вопрос: «Где должны учиться дети с приведёнными ниже особенностями психофизического развития?»</w:t>
      </w:r>
    </w:p>
    <w:tbl>
      <w:tblPr>
        <w:tblStyle w:val="6"/>
        <w:tblW w:w="9114" w:type="dxa"/>
        <w:jc w:val="center"/>
        <w:tblLook w:val="04A0" w:firstRow="1" w:lastRow="0" w:firstColumn="1" w:lastColumn="0" w:noHBand="0" w:noVBand="1"/>
      </w:tblPr>
      <w:tblGrid>
        <w:gridCol w:w="3128"/>
        <w:gridCol w:w="1235"/>
        <w:gridCol w:w="1533"/>
        <w:gridCol w:w="830"/>
        <w:gridCol w:w="1235"/>
        <w:gridCol w:w="1153"/>
      </w:tblGrid>
      <w:tr w:rsidR="00EA7600" w:rsidRPr="00EA7600" w:rsidTr="00EA7600">
        <w:trPr>
          <w:trHeight w:val="20"/>
          <w:jc w:val="center"/>
        </w:trPr>
        <w:tc>
          <w:tcPr>
            <w:tcW w:w="3128" w:type="dxa"/>
            <w:vMerge w:val="restart"/>
            <w:vAlign w:val="center"/>
          </w:tcPr>
          <w:p w:rsidR="00EA7600" w:rsidRPr="00EA7600" w:rsidRDefault="00EA7600" w:rsidP="00EA7600">
            <w:pPr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обучения</w:t>
            </w:r>
          </w:p>
        </w:tc>
        <w:tc>
          <w:tcPr>
            <w:tcW w:w="5986" w:type="dxa"/>
            <w:gridSpan w:val="5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Виды нарушений здоровья</w:t>
            </w:r>
          </w:p>
        </w:tc>
      </w:tr>
      <w:tr w:rsidR="00EA7600" w:rsidRPr="00EA7600" w:rsidTr="00EA7600">
        <w:trPr>
          <w:trHeight w:val="20"/>
          <w:jc w:val="center"/>
        </w:trPr>
        <w:tc>
          <w:tcPr>
            <w:tcW w:w="3128" w:type="dxa"/>
            <w:vMerge/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5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зрения  или слуха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опорно-двигательного аппарата</w:t>
            </w: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Аутизм</w:t>
            </w:r>
          </w:p>
        </w:tc>
        <w:tc>
          <w:tcPr>
            <w:tcW w:w="1235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интеллекта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Трудности в обучении</w:t>
            </w:r>
          </w:p>
        </w:tc>
      </w:tr>
      <w:tr w:rsidR="00EA7600" w:rsidRPr="00EA7600" w:rsidTr="00EA7600">
        <w:trPr>
          <w:trHeight w:val="20"/>
          <w:jc w:val="center"/>
        </w:trPr>
        <w:tc>
          <w:tcPr>
            <w:tcW w:w="3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школа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3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</w:tr>
      <w:tr w:rsidR="00EA7600" w:rsidRPr="00EA7600" w:rsidTr="00EA7600">
        <w:trPr>
          <w:trHeight w:val="20"/>
          <w:jc w:val="center"/>
        </w:trPr>
        <w:tc>
          <w:tcPr>
            <w:tcW w:w="3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класс в обычной школе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3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</w:tr>
      <w:tr w:rsidR="00EA7600" w:rsidRPr="00EA7600" w:rsidTr="00EA7600">
        <w:trPr>
          <w:trHeight w:val="20"/>
          <w:jc w:val="center"/>
        </w:trPr>
        <w:tc>
          <w:tcPr>
            <w:tcW w:w="3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Обычный класс в обычной школе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3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EA7600" w:rsidRPr="00EA7600" w:rsidTr="00EA7600">
        <w:trPr>
          <w:trHeight w:val="20"/>
          <w:jc w:val="center"/>
        </w:trPr>
        <w:tc>
          <w:tcPr>
            <w:tcW w:w="3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Право выбора места обучения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3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</w:tr>
      <w:tr w:rsidR="00EA7600" w:rsidRPr="00EA7600" w:rsidTr="00EA7600">
        <w:trPr>
          <w:trHeight w:val="20"/>
          <w:jc w:val="center"/>
        </w:trPr>
        <w:tc>
          <w:tcPr>
            <w:tcW w:w="3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 дому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3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EA7600" w:rsidRPr="00EA7600" w:rsidTr="00EA7600">
        <w:trPr>
          <w:trHeight w:val="20"/>
          <w:jc w:val="center"/>
        </w:trPr>
        <w:tc>
          <w:tcPr>
            <w:tcW w:w="3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3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EA7600" w:rsidRPr="00EA7600" w:rsidTr="00EA7600">
        <w:trPr>
          <w:trHeight w:val="20"/>
          <w:jc w:val="center"/>
        </w:trPr>
        <w:tc>
          <w:tcPr>
            <w:tcW w:w="312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35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5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</w:tbl>
    <w:p w:rsidR="00EA7600" w:rsidRPr="00EA7600" w:rsidRDefault="00EA7600" w:rsidP="00EA7600">
      <w:pPr>
        <w:spacing w:before="240" w:after="120" w:line="240" w:lineRule="auto"/>
        <w:rPr>
          <w:rFonts w:ascii="Times New Roman" w:eastAsia="Calibri" w:hAnsi="Times New Roman" w:cs="Times New Roman"/>
          <w:sz w:val="28"/>
        </w:rPr>
      </w:pPr>
      <w:r w:rsidRPr="00EA7600">
        <w:rPr>
          <w:rFonts w:ascii="Times New Roman" w:eastAsia="Calibri" w:hAnsi="Times New Roman" w:cs="Times New Roman"/>
          <w:sz w:val="28"/>
        </w:rPr>
        <w:t xml:space="preserve">Таблица 6 – Распределение ответов учащихся старших классов и педагогов общеобразовательных школ г. Вилейка, родителей детей с ОПФР школы на вопрос: «В какой </w:t>
      </w:r>
      <w:proofErr w:type="gramStart"/>
      <w:r w:rsidRPr="00EA7600">
        <w:rPr>
          <w:rFonts w:ascii="Times New Roman" w:eastAsia="Calibri" w:hAnsi="Times New Roman" w:cs="Times New Roman"/>
          <w:sz w:val="28"/>
        </w:rPr>
        <w:t>степени</w:t>
      </w:r>
      <w:proofErr w:type="gramEnd"/>
      <w:r w:rsidRPr="00EA7600">
        <w:rPr>
          <w:rFonts w:ascii="Times New Roman" w:eastAsia="Calibri" w:hAnsi="Times New Roman" w:cs="Times New Roman"/>
          <w:sz w:val="28"/>
        </w:rPr>
        <w:t xml:space="preserve"> приведённые ниже способы взаимодействия с детьми с ОПФР могли бы помочь лучше узнать их жизненные проблемы?»</w:t>
      </w:r>
    </w:p>
    <w:tbl>
      <w:tblPr>
        <w:tblStyle w:val="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843"/>
        <w:gridCol w:w="8"/>
        <w:gridCol w:w="850"/>
        <w:gridCol w:w="993"/>
        <w:gridCol w:w="567"/>
      </w:tblGrid>
      <w:tr w:rsidR="00EA7600" w:rsidRPr="00EA7600" w:rsidTr="00EA7600">
        <w:tc>
          <w:tcPr>
            <w:tcW w:w="5387" w:type="dxa"/>
            <w:vMerge w:val="restart"/>
            <w:vAlign w:val="center"/>
          </w:tcPr>
          <w:p w:rsidR="00EA7600" w:rsidRPr="00EA7600" w:rsidRDefault="00EA7600" w:rsidP="00EA7600">
            <w:pPr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Способы общения</w:t>
            </w:r>
          </w:p>
        </w:tc>
        <w:tc>
          <w:tcPr>
            <w:tcW w:w="3544" w:type="dxa"/>
            <w:gridSpan w:val="5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ответов</w:t>
            </w:r>
            <w:proofErr w:type="gramStart"/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7" w:type="dxa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600" w:rsidRPr="00EA7600" w:rsidTr="00EA7600">
        <w:tc>
          <w:tcPr>
            <w:tcW w:w="5387" w:type="dxa"/>
            <w:vMerge/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Очень помогли 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очень помогли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Совсем не помогли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Нет ответа</w:t>
            </w:r>
          </w:p>
        </w:tc>
      </w:tr>
      <w:tr w:rsidR="00EA7600" w:rsidRPr="00EA7600" w:rsidTr="00EA7600">
        <w:tc>
          <w:tcPr>
            <w:tcW w:w="9498" w:type="dxa"/>
            <w:gridSpan w:val="7"/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ШКОЛЬНИКИ СТАРШИХ КЛАССОВ</w:t>
            </w: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игры во дворе, на улице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567" w:type="dxa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</w:t>
            </w:r>
            <w:proofErr w:type="gramEnd"/>
            <w:r w:rsidRPr="00EA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кружках, спортивных секциях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567" w:type="dxa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Совместная учёба в одном классе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567" w:type="dxa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Совместные походы, экскурсии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567" w:type="dxa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Совместное участие в культурных мероприятиях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567" w:type="dxa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Случайное общение на улице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567" w:type="dxa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600" w:rsidRPr="00EA7600" w:rsidTr="00EA7600">
        <w:tc>
          <w:tcPr>
            <w:tcW w:w="9498" w:type="dxa"/>
            <w:gridSpan w:val="7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ПЕДАГОГИ ОБЩЕОБРАЗОВАТЕЛЬНЫХ ШКОЛ</w:t>
            </w: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игры во дворе, на улице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</w:t>
            </w:r>
            <w:proofErr w:type="gramEnd"/>
            <w:r w:rsidRPr="00EA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кружках, спортивных секциях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Совместная учёба в одном классе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Совместные походы, экскурсии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Совместное участие в культурных мероприятиях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Случайное общение на улице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EA7600" w:rsidRPr="00EA7600" w:rsidTr="00EA7600">
        <w:tc>
          <w:tcPr>
            <w:tcW w:w="9498" w:type="dxa"/>
            <w:gridSpan w:val="7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ДЕТЕЙ С ОПФР ШКОЛЫ</w:t>
            </w: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игры во дворе, на улице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</w:t>
            </w:r>
            <w:proofErr w:type="gramEnd"/>
            <w:r w:rsidRPr="00EA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кружках, спортивных секциях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Совместная учёба в одном классе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Совместные походы, экскурсии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Совместное участие в культурных мероприятиях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7600" w:rsidRPr="00EA7600" w:rsidTr="00EA7600">
        <w:tc>
          <w:tcPr>
            <w:tcW w:w="5387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Случайное общение на улице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67" w:type="dxa"/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EA7600" w:rsidRDefault="00EA7600" w:rsidP="00EA7600">
      <w:pPr>
        <w:rPr>
          <w:rFonts w:ascii="Times New Roman" w:hAnsi="Times New Roman" w:cs="Times New Roman"/>
          <w:sz w:val="24"/>
          <w:szCs w:val="24"/>
        </w:rPr>
      </w:pPr>
    </w:p>
    <w:p w:rsidR="00EA7600" w:rsidRPr="00EA7600" w:rsidRDefault="00EA7600" w:rsidP="00EA7600">
      <w:pPr>
        <w:spacing w:before="240" w:after="120" w:line="240" w:lineRule="auto"/>
        <w:rPr>
          <w:rFonts w:ascii="Times New Roman" w:eastAsia="Calibri" w:hAnsi="Times New Roman" w:cs="Times New Roman"/>
          <w:sz w:val="28"/>
        </w:rPr>
      </w:pPr>
      <w:r w:rsidRPr="00EA7600">
        <w:rPr>
          <w:rFonts w:ascii="Times New Roman" w:eastAsia="Calibri" w:hAnsi="Times New Roman" w:cs="Times New Roman"/>
          <w:sz w:val="28"/>
        </w:rPr>
        <w:t>Таблица 7 – Распределение ответов учащихся старших классов и педагогов обще</w:t>
      </w:r>
      <w:r w:rsidR="00895690">
        <w:rPr>
          <w:rFonts w:ascii="Times New Roman" w:eastAsia="Calibri" w:hAnsi="Times New Roman" w:cs="Times New Roman"/>
          <w:sz w:val="28"/>
        </w:rPr>
        <w:t xml:space="preserve">образовательных школ г. Вилейки </w:t>
      </w:r>
      <w:r w:rsidRPr="00EA7600">
        <w:rPr>
          <w:rFonts w:ascii="Times New Roman" w:eastAsia="Calibri" w:hAnsi="Times New Roman" w:cs="Times New Roman"/>
          <w:sz w:val="28"/>
        </w:rPr>
        <w:t xml:space="preserve"> на вопросы о том, как они поступят, если при посещении какого-либо предприятия, организации с ними будет иметь дело сотрудник с ОПФР</w:t>
      </w:r>
    </w:p>
    <w:tbl>
      <w:tblPr>
        <w:tblStyle w:val="5"/>
        <w:tblW w:w="9387" w:type="dxa"/>
        <w:jc w:val="center"/>
        <w:tblLayout w:type="fixed"/>
        <w:tblLook w:val="04A0" w:firstRow="1" w:lastRow="0" w:firstColumn="1" w:lastColumn="0" w:noHBand="0" w:noVBand="1"/>
      </w:tblPr>
      <w:tblGrid>
        <w:gridCol w:w="2414"/>
        <w:gridCol w:w="872"/>
        <w:gridCol w:w="926"/>
        <w:gridCol w:w="833"/>
        <w:gridCol w:w="878"/>
        <w:gridCol w:w="881"/>
        <w:gridCol w:w="926"/>
        <w:gridCol w:w="806"/>
        <w:gridCol w:w="851"/>
      </w:tblGrid>
      <w:tr w:rsidR="00EA7600" w:rsidRPr="00EA7600" w:rsidTr="00EA7600">
        <w:trPr>
          <w:trHeight w:val="120"/>
          <w:jc w:val="center"/>
        </w:trPr>
        <w:tc>
          <w:tcPr>
            <w:tcW w:w="24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Виды ОПФР</w:t>
            </w:r>
          </w:p>
        </w:tc>
        <w:tc>
          <w:tcPr>
            <w:tcW w:w="6973" w:type="dxa"/>
            <w:gridSpan w:val="8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Распределение ответов</w:t>
            </w:r>
            <w:proofErr w:type="gramStart"/>
            <w:r w:rsidRPr="00EA7600">
              <w:rPr>
                <w:rFonts w:ascii="Times New Roman" w:eastAsia="Calibri" w:hAnsi="Times New Roman" w:cs="Times New Roman"/>
                <w:sz w:val="20"/>
              </w:rPr>
              <w:t xml:space="preserve"> (%)</w:t>
            </w:r>
            <w:proofErr w:type="gramEnd"/>
          </w:p>
        </w:tc>
      </w:tr>
      <w:tr w:rsidR="00EA7600" w:rsidRPr="00EA7600" w:rsidTr="00EA7600">
        <w:trPr>
          <w:trHeight w:val="719"/>
          <w:jc w:val="center"/>
        </w:trPr>
        <w:tc>
          <w:tcPr>
            <w:tcW w:w="2414" w:type="dxa"/>
            <w:vMerge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98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Будут иметь дело с этим сотрудником</w:t>
            </w:r>
          </w:p>
        </w:tc>
        <w:tc>
          <w:tcPr>
            <w:tcW w:w="1711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Обратятся к сотруднику без ОПФР</w:t>
            </w:r>
          </w:p>
        </w:tc>
        <w:tc>
          <w:tcPr>
            <w:tcW w:w="1807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Не знаешь, как будешь поступать</w:t>
            </w:r>
          </w:p>
        </w:tc>
        <w:tc>
          <w:tcPr>
            <w:tcW w:w="1657" w:type="dxa"/>
            <w:gridSpan w:val="2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Нет ответа</w:t>
            </w:r>
          </w:p>
        </w:tc>
      </w:tr>
      <w:tr w:rsidR="00EA7600" w:rsidRPr="00EA7600" w:rsidTr="00EA7600">
        <w:trPr>
          <w:trHeight w:val="275"/>
          <w:jc w:val="center"/>
        </w:trPr>
        <w:tc>
          <w:tcPr>
            <w:tcW w:w="2414" w:type="dxa"/>
            <w:vMerge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7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Ученики</w:t>
            </w: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Педагоги</w:t>
            </w:r>
          </w:p>
        </w:tc>
        <w:tc>
          <w:tcPr>
            <w:tcW w:w="83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Ученики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Педагоги</w:t>
            </w:r>
          </w:p>
        </w:tc>
        <w:tc>
          <w:tcPr>
            <w:tcW w:w="881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Ученики</w:t>
            </w:r>
          </w:p>
        </w:tc>
        <w:tc>
          <w:tcPr>
            <w:tcW w:w="926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Педагоги</w:t>
            </w:r>
          </w:p>
        </w:tc>
        <w:tc>
          <w:tcPr>
            <w:tcW w:w="806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Ученики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Педагоги</w:t>
            </w:r>
          </w:p>
        </w:tc>
      </w:tr>
      <w:tr w:rsidR="00EA7600" w:rsidRPr="00EA7600" w:rsidTr="00EA7600">
        <w:trPr>
          <w:jc w:val="center"/>
        </w:trPr>
        <w:tc>
          <w:tcPr>
            <w:tcW w:w="2414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Инвалид по зрению</w:t>
            </w:r>
          </w:p>
        </w:tc>
        <w:tc>
          <w:tcPr>
            <w:tcW w:w="87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66,3</w:t>
            </w:r>
          </w:p>
        </w:tc>
        <w:tc>
          <w:tcPr>
            <w:tcW w:w="926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76,0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6,3</w:t>
            </w:r>
          </w:p>
        </w:tc>
        <w:tc>
          <w:tcPr>
            <w:tcW w:w="87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10,0</w:t>
            </w:r>
          </w:p>
        </w:tc>
        <w:tc>
          <w:tcPr>
            <w:tcW w:w="881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27,5</w:t>
            </w:r>
          </w:p>
        </w:tc>
        <w:tc>
          <w:tcPr>
            <w:tcW w:w="926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12,0</w:t>
            </w:r>
          </w:p>
        </w:tc>
        <w:tc>
          <w:tcPr>
            <w:tcW w:w="806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2,0</w:t>
            </w:r>
          </w:p>
        </w:tc>
      </w:tr>
      <w:tr w:rsidR="00EA7600" w:rsidRPr="00EA7600" w:rsidTr="00EA7600">
        <w:trPr>
          <w:jc w:val="center"/>
        </w:trPr>
        <w:tc>
          <w:tcPr>
            <w:tcW w:w="2414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Инвалид по слуху</w:t>
            </w:r>
          </w:p>
        </w:tc>
        <w:tc>
          <w:tcPr>
            <w:tcW w:w="87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50,6</w:t>
            </w:r>
          </w:p>
        </w:tc>
        <w:tc>
          <w:tcPr>
            <w:tcW w:w="926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62,0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17,5</w:t>
            </w:r>
          </w:p>
        </w:tc>
        <w:tc>
          <w:tcPr>
            <w:tcW w:w="87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12,0</w:t>
            </w:r>
          </w:p>
        </w:tc>
        <w:tc>
          <w:tcPr>
            <w:tcW w:w="881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31,9</w:t>
            </w:r>
          </w:p>
        </w:tc>
        <w:tc>
          <w:tcPr>
            <w:tcW w:w="926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24,0</w:t>
            </w:r>
          </w:p>
        </w:tc>
        <w:tc>
          <w:tcPr>
            <w:tcW w:w="806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2,0</w:t>
            </w:r>
          </w:p>
        </w:tc>
      </w:tr>
      <w:tr w:rsidR="00EA7600" w:rsidRPr="00EA7600" w:rsidTr="00EA7600">
        <w:trPr>
          <w:jc w:val="center"/>
        </w:trPr>
        <w:tc>
          <w:tcPr>
            <w:tcW w:w="2414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Инвалид-колясочник</w:t>
            </w:r>
          </w:p>
        </w:tc>
        <w:tc>
          <w:tcPr>
            <w:tcW w:w="87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77,5</w:t>
            </w:r>
          </w:p>
        </w:tc>
        <w:tc>
          <w:tcPr>
            <w:tcW w:w="926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78,0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3,1</w:t>
            </w:r>
          </w:p>
        </w:tc>
        <w:tc>
          <w:tcPr>
            <w:tcW w:w="87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4,0</w:t>
            </w:r>
          </w:p>
        </w:tc>
        <w:tc>
          <w:tcPr>
            <w:tcW w:w="881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19,4</w:t>
            </w:r>
          </w:p>
        </w:tc>
        <w:tc>
          <w:tcPr>
            <w:tcW w:w="926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16,0</w:t>
            </w:r>
          </w:p>
        </w:tc>
        <w:tc>
          <w:tcPr>
            <w:tcW w:w="806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2,0</w:t>
            </w:r>
          </w:p>
        </w:tc>
      </w:tr>
      <w:tr w:rsidR="00EA7600" w:rsidRPr="00EA7600" w:rsidTr="00EA7600">
        <w:trPr>
          <w:jc w:val="center"/>
        </w:trPr>
        <w:tc>
          <w:tcPr>
            <w:tcW w:w="2414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Дефекты речи</w:t>
            </w:r>
          </w:p>
        </w:tc>
        <w:tc>
          <w:tcPr>
            <w:tcW w:w="87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55,0</w:t>
            </w:r>
          </w:p>
        </w:tc>
        <w:tc>
          <w:tcPr>
            <w:tcW w:w="926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58,0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16,9</w:t>
            </w:r>
          </w:p>
        </w:tc>
        <w:tc>
          <w:tcPr>
            <w:tcW w:w="87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12,0</w:t>
            </w:r>
          </w:p>
        </w:tc>
        <w:tc>
          <w:tcPr>
            <w:tcW w:w="881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28,1</w:t>
            </w:r>
          </w:p>
        </w:tc>
        <w:tc>
          <w:tcPr>
            <w:tcW w:w="926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26,0</w:t>
            </w:r>
          </w:p>
        </w:tc>
        <w:tc>
          <w:tcPr>
            <w:tcW w:w="806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4,0</w:t>
            </w:r>
          </w:p>
        </w:tc>
      </w:tr>
      <w:tr w:rsidR="00EA7600" w:rsidRPr="00EA7600" w:rsidTr="00EA7600">
        <w:trPr>
          <w:jc w:val="center"/>
        </w:trPr>
        <w:tc>
          <w:tcPr>
            <w:tcW w:w="2414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Человек с нарушением интеллекта</w:t>
            </w:r>
          </w:p>
        </w:tc>
        <w:tc>
          <w:tcPr>
            <w:tcW w:w="87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34,4</w:t>
            </w:r>
          </w:p>
        </w:tc>
        <w:tc>
          <w:tcPr>
            <w:tcW w:w="926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20,0</w:t>
            </w:r>
          </w:p>
        </w:tc>
        <w:tc>
          <w:tcPr>
            <w:tcW w:w="83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30,0</w:t>
            </w:r>
          </w:p>
        </w:tc>
        <w:tc>
          <w:tcPr>
            <w:tcW w:w="878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44,0</w:t>
            </w:r>
          </w:p>
        </w:tc>
        <w:tc>
          <w:tcPr>
            <w:tcW w:w="881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36,6</w:t>
            </w:r>
          </w:p>
        </w:tc>
        <w:tc>
          <w:tcPr>
            <w:tcW w:w="926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34,0</w:t>
            </w:r>
          </w:p>
        </w:tc>
        <w:tc>
          <w:tcPr>
            <w:tcW w:w="806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A7600" w:rsidRPr="00EA7600" w:rsidRDefault="00EA7600" w:rsidP="00EA7600">
            <w:pPr>
              <w:tabs>
                <w:tab w:val="left" w:pos="786"/>
              </w:tabs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</w:rPr>
              <w:t>2,0</w:t>
            </w:r>
          </w:p>
        </w:tc>
      </w:tr>
    </w:tbl>
    <w:p w:rsidR="00EA7600" w:rsidRDefault="00EA7600" w:rsidP="00EA7600">
      <w:pPr>
        <w:rPr>
          <w:rFonts w:ascii="Times New Roman" w:hAnsi="Times New Roman" w:cs="Times New Roman"/>
          <w:sz w:val="24"/>
          <w:szCs w:val="24"/>
        </w:rPr>
      </w:pPr>
    </w:p>
    <w:p w:rsidR="00EA7600" w:rsidRPr="00EA7600" w:rsidRDefault="00EA7600" w:rsidP="00EA7600">
      <w:pPr>
        <w:spacing w:before="240" w:after="120" w:line="360" w:lineRule="exact"/>
        <w:jc w:val="both"/>
        <w:rPr>
          <w:rFonts w:ascii="Times New Roman" w:eastAsia="Calibri" w:hAnsi="Times New Roman" w:cs="Times New Roman"/>
          <w:sz w:val="28"/>
        </w:rPr>
      </w:pPr>
      <w:r w:rsidRPr="00EA7600">
        <w:rPr>
          <w:rFonts w:ascii="Times New Roman" w:eastAsia="Calibri" w:hAnsi="Times New Roman" w:cs="Times New Roman"/>
          <w:sz w:val="28"/>
        </w:rPr>
        <w:t>Таблица 8 – Распределение ответов учащихся старших классов общеобразовательных школ г. Вилейки на вопрос: «Чем лично ты мог бы помочь людям с ОПФР?»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66"/>
        <w:gridCol w:w="1560"/>
      </w:tblGrid>
      <w:tr w:rsidR="00EA7600" w:rsidRPr="00EA7600" w:rsidTr="00EA7600">
        <w:trPr>
          <w:cantSplit/>
          <w:jc w:val="center"/>
        </w:trPr>
        <w:tc>
          <w:tcPr>
            <w:tcW w:w="7366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Виды помощи</w:t>
            </w:r>
          </w:p>
        </w:tc>
        <w:tc>
          <w:tcPr>
            <w:tcW w:w="1560" w:type="dxa"/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ответов</w:t>
            </w:r>
            <w:proofErr w:type="gramStart"/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A7600" w:rsidRPr="00EA7600" w:rsidTr="00EA7600">
        <w:trPr>
          <w:cantSplit/>
          <w:jc w:val="center"/>
        </w:trPr>
        <w:tc>
          <w:tcPr>
            <w:tcW w:w="7366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Могу оказывать какую-либо помощь на дому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366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Приносить из магазина продукты, лекарства из аптеки и др.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366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хозяйственные работы по дому.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366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Помощь по сопровождению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31,9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366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366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Ничем помочь не могу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EA7600" w:rsidRPr="00EA7600" w:rsidTr="00EA7600">
        <w:trPr>
          <w:cantSplit/>
          <w:jc w:val="center"/>
        </w:trPr>
        <w:tc>
          <w:tcPr>
            <w:tcW w:w="7366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A7600" w:rsidRDefault="00EA7600" w:rsidP="00EA7600">
      <w:pPr>
        <w:rPr>
          <w:rFonts w:ascii="Times New Roman" w:hAnsi="Times New Roman" w:cs="Times New Roman"/>
          <w:sz w:val="24"/>
          <w:szCs w:val="24"/>
        </w:rPr>
      </w:pPr>
    </w:p>
    <w:p w:rsidR="00EA7600" w:rsidRPr="00EA7600" w:rsidRDefault="00EA7600" w:rsidP="00EA7600">
      <w:pPr>
        <w:spacing w:before="240" w:after="120" w:line="240" w:lineRule="auto"/>
        <w:rPr>
          <w:rFonts w:ascii="Times New Roman" w:eastAsia="Calibri" w:hAnsi="Times New Roman" w:cs="Times New Roman"/>
          <w:sz w:val="28"/>
        </w:rPr>
      </w:pPr>
      <w:r w:rsidRPr="00EA7600">
        <w:rPr>
          <w:rFonts w:ascii="Times New Roman" w:eastAsia="Calibri" w:hAnsi="Times New Roman" w:cs="Times New Roman"/>
          <w:sz w:val="28"/>
        </w:rPr>
        <w:t>Таблица 9 – Распределение ответов учащихся старших классов общеобразовательных школ г. Вилейки на вопрос: «Готов (готова) ли ты делать (уже делаешь) для детей с ОПФР следующее?»</w:t>
      </w:r>
    </w:p>
    <w:tbl>
      <w:tblPr>
        <w:tblStyle w:val="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850"/>
        <w:gridCol w:w="992"/>
        <w:gridCol w:w="993"/>
        <w:gridCol w:w="567"/>
      </w:tblGrid>
      <w:tr w:rsidR="00EA7600" w:rsidRPr="00EA7600" w:rsidTr="00EA7600">
        <w:tc>
          <w:tcPr>
            <w:tcW w:w="5387" w:type="dxa"/>
            <w:vMerge w:val="restart"/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111" w:type="dxa"/>
            <w:gridSpan w:val="5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ответов</w:t>
            </w:r>
            <w:proofErr w:type="gramStart"/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A7600" w:rsidRPr="00EA7600" w:rsidTr="00EA7600">
        <w:tc>
          <w:tcPr>
            <w:tcW w:w="5387" w:type="dxa"/>
            <w:vMerge/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Уже делаю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Готов (</w:t>
            </w:r>
            <w:proofErr w:type="gramStart"/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готова</w:t>
            </w:r>
            <w:proofErr w:type="gramEnd"/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) делать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готов (не </w:t>
            </w:r>
            <w:proofErr w:type="gramStart"/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готова</w:t>
            </w:r>
            <w:proofErr w:type="gramEnd"/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) делать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Нет ответа</w:t>
            </w:r>
          </w:p>
        </w:tc>
      </w:tr>
      <w:tr w:rsidR="00EA7600" w:rsidRPr="00EA7600" w:rsidTr="00EA7600">
        <w:tc>
          <w:tcPr>
            <w:tcW w:w="538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детям с ОПФР в составе отряда волонтёров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A7600" w:rsidRPr="00EA7600" w:rsidTr="00EA7600">
        <w:tc>
          <w:tcPr>
            <w:tcW w:w="538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с детьми с ОПФР в специальных учреждениях образования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A7600" w:rsidRPr="00EA7600" w:rsidTr="00EA7600">
        <w:tc>
          <w:tcPr>
            <w:tcW w:w="538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мероприятиях в твоём классе, в твоей школе с участием детей с ОПФР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A7600" w:rsidRPr="00EA7600" w:rsidTr="00EA7600">
        <w:trPr>
          <w:trHeight w:val="862"/>
        </w:trPr>
        <w:tc>
          <w:tcPr>
            <w:tcW w:w="538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Быть в составе организатором различных мероприятий в твоём классе, или в твоей школе с участием детей с ОПФР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EA7600" w:rsidRPr="00EA7600" w:rsidRDefault="00EA7600" w:rsidP="00EA7600">
      <w:pPr>
        <w:spacing w:before="240" w:after="120" w:line="240" w:lineRule="auto"/>
        <w:rPr>
          <w:rFonts w:ascii="Times New Roman" w:eastAsia="Calibri" w:hAnsi="Times New Roman" w:cs="Times New Roman"/>
          <w:sz w:val="28"/>
        </w:rPr>
      </w:pPr>
      <w:r w:rsidRPr="00EA7600">
        <w:rPr>
          <w:rFonts w:ascii="Times New Roman" w:eastAsia="Calibri" w:hAnsi="Times New Roman" w:cs="Times New Roman"/>
          <w:sz w:val="28"/>
        </w:rPr>
        <w:t>Таблица 10 – Распределение ответов педагогов обще</w:t>
      </w:r>
      <w:r w:rsidR="00895690">
        <w:rPr>
          <w:rFonts w:ascii="Times New Roman" w:eastAsia="Calibri" w:hAnsi="Times New Roman" w:cs="Times New Roman"/>
          <w:sz w:val="28"/>
        </w:rPr>
        <w:t>образовательных школ г. Вилейки</w:t>
      </w:r>
      <w:r w:rsidRPr="00EA7600">
        <w:rPr>
          <w:rFonts w:ascii="Times New Roman" w:eastAsia="Calibri" w:hAnsi="Times New Roman" w:cs="Times New Roman"/>
          <w:sz w:val="28"/>
        </w:rPr>
        <w:t xml:space="preserve"> на вопрос: «Готово ли большинство учащихся классов, где Вы работаете, делать (уже делают) для детей с ОПФР следующее?»</w:t>
      </w:r>
    </w:p>
    <w:tbl>
      <w:tblPr>
        <w:tblStyle w:val="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850"/>
        <w:gridCol w:w="992"/>
        <w:gridCol w:w="993"/>
        <w:gridCol w:w="567"/>
      </w:tblGrid>
      <w:tr w:rsidR="00EA7600" w:rsidRPr="00EA7600" w:rsidTr="00EA7600">
        <w:tc>
          <w:tcPr>
            <w:tcW w:w="5387" w:type="dxa"/>
            <w:vMerge w:val="restart"/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111" w:type="dxa"/>
            <w:gridSpan w:val="5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ответов</w:t>
            </w:r>
            <w:proofErr w:type="gramStart"/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A7600" w:rsidRPr="00EA7600" w:rsidTr="00EA7600">
        <w:tc>
          <w:tcPr>
            <w:tcW w:w="5387" w:type="dxa"/>
            <w:vMerge/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Уже делаю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Готов (</w:t>
            </w:r>
            <w:proofErr w:type="gramStart"/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готова</w:t>
            </w:r>
            <w:proofErr w:type="gramEnd"/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) делать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готов (не </w:t>
            </w:r>
            <w:proofErr w:type="gramStart"/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готова</w:t>
            </w:r>
            <w:proofErr w:type="gramEnd"/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) делать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Трудно сказать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eastAsia="Calibri" w:hAnsi="Times New Roman" w:cs="Times New Roman"/>
                <w:sz w:val="20"/>
                <w:szCs w:val="20"/>
              </w:rPr>
              <w:t>Нет ответа</w:t>
            </w:r>
          </w:p>
        </w:tc>
      </w:tr>
      <w:tr w:rsidR="00EA7600" w:rsidRPr="00EA7600" w:rsidTr="00EA7600">
        <w:tc>
          <w:tcPr>
            <w:tcW w:w="538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детям с ОПФР в составе отряда волонтёров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A7600" w:rsidRPr="00EA7600" w:rsidTr="00EA7600">
        <w:tc>
          <w:tcPr>
            <w:tcW w:w="538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с детьми с ОПФР в специальных учреждениях образования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A7600" w:rsidRPr="00EA7600" w:rsidTr="00EA7600">
        <w:tc>
          <w:tcPr>
            <w:tcW w:w="538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мероприятиях в классе, в школе с участием детей с ОПФР 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A7600" w:rsidRPr="00EA7600" w:rsidTr="00EA7600">
        <w:tc>
          <w:tcPr>
            <w:tcW w:w="538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Быть в составе организатором различных мероприятий в твоём классе, или в твоей школе с участием детей с ОПФР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A7600" w:rsidRPr="00EA7600" w:rsidRDefault="00EA7600" w:rsidP="00EA76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6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A7600" w:rsidRDefault="00EA7600" w:rsidP="00EA7600">
      <w:pPr>
        <w:rPr>
          <w:rFonts w:ascii="Times New Roman" w:hAnsi="Times New Roman" w:cs="Times New Roman"/>
          <w:sz w:val="24"/>
          <w:szCs w:val="24"/>
        </w:rPr>
      </w:pPr>
    </w:p>
    <w:p w:rsidR="00EA7600" w:rsidRPr="00EA7600" w:rsidRDefault="00EA7600" w:rsidP="00EA760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7600">
        <w:rPr>
          <w:rFonts w:ascii="Times New Roman" w:eastAsia="Calibri" w:hAnsi="Times New Roman" w:cs="Times New Roman"/>
          <w:sz w:val="28"/>
        </w:rPr>
        <w:t>Полученные результаты опросов указывают на потенциальную готовность продуктивного взаимодействия всех участников образовательного процесса. Вместе с тем имеются определённые сложности, связанные с противоречивым отношением значительной части родителей и педагогов школы к проблеме социальной коммуникации детей с ОПФР.</w:t>
      </w:r>
    </w:p>
    <w:p w:rsidR="00EA7600" w:rsidRPr="00EA7600" w:rsidRDefault="00EA7600" w:rsidP="00EA760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7600">
        <w:rPr>
          <w:rFonts w:ascii="Times New Roman" w:eastAsia="Calibri" w:hAnsi="Times New Roman" w:cs="Times New Roman"/>
          <w:sz w:val="28"/>
        </w:rPr>
        <w:t xml:space="preserve">Для большинства родителей детей с ОПФР и педагогов школы проблемы социальной коммуникации детей с ОПФР имеют невысокую </w:t>
      </w:r>
      <w:r w:rsidRPr="00EA7600">
        <w:rPr>
          <w:rFonts w:ascii="Times New Roman" w:eastAsia="Calibri" w:hAnsi="Times New Roman" w:cs="Times New Roman"/>
          <w:sz w:val="28"/>
        </w:rPr>
        <w:lastRenderedPageBreak/>
        <w:t>степень значимости. Кроме того, родителями и педагогами школы явно недооценивается степень значимости проблемы адекватного отношения ребёнка с ОПФР к особенностям своего психофизического развития.</w:t>
      </w:r>
    </w:p>
    <w:p w:rsidR="00EA7600" w:rsidRPr="00EA7600" w:rsidRDefault="00EA7600" w:rsidP="00EA760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7600">
        <w:rPr>
          <w:rFonts w:ascii="Times New Roman" w:eastAsia="Calibri" w:hAnsi="Times New Roman" w:cs="Times New Roman"/>
          <w:sz w:val="28"/>
        </w:rPr>
        <w:t xml:space="preserve">Для педагогов и </w:t>
      </w:r>
      <w:proofErr w:type="spellStart"/>
      <w:r w:rsidRPr="00EA7600">
        <w:rPr>
          <w:rFonts w:ascii="Times New Roman" w:eastAsia="Calibri" w:hAnsi="Times New Roman" w:cs="Times New Roman"/>
          <w:sz w:val="28"/>
        </w:rPr>
        <w:t>нормотипичных</w:t>
      </w:r>
      <w:proofErr w:type="spellEnd"/>
      <w:r w:rsidRPr="00EA7600">
        <w:rPr>
          <w:rFonts w:ascii="Times New Roman" w:eastAsia="Calibri" w:hAnsi="Times New Roman" w:cs="Times New Roman"/>
          <w:sz w:val="28"/>
        </w:rPr>
        <w:t xml:space="preserve"> учащихся проблема адекватного отношения общества к лицам с ОПФР – один из основных компонентов продуктивного процесса взаимодействия по степени значимости также не является основной, но, тем не менее, является одной </w:t>
      </w:r>
      <w:proofErr w:type="gramStart"/>
      <w:r w:rsidRPr="00EA7600">
        <w:rPr>
          <w:rFonts w:ascii="Times New Roman" w:eastAsia="Calibri" w:hAnsi="Times New Roman" w:cs="Times New Roman"/>
          <w:sz w:val="28"/>
        </w:rPr>
        <w:t>из</w:t>
      </w:r>
      <w:proofErr w:type="gramEnd"/>
      <w:r w:rsidRPr="00EA7600">
        <w:rPr>
          <w:rFonts w:ascii="Times New Roman" w:eastAsia="Calibri" w:hAnsi="Times New Roman" w:cs="Times New Roman"/>
          <w:sz w:val="28"/>
        </w:rPr>
        <w:t xml:space="preserve"> наиболее актуальных.</w:t>
      </w:r>
    </w:p>
    <w:p w:rsidR="00EA7600" w:rsidRPr="00EA7600" w:rsidRDefault="00EA7600" w:rsidP="00EA760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7600">
        <w:rPr>
          <w:rFonts w:ascii="Times New Roman" w:eastAsia="Calibri" w:hAnsi="Times New Roman" w:cs="Times New Roman"/>
          <w:sz w:val="28"/>
        </w:rPr>
        <w:t xml:space="preserve">Полученные результаты опросов </w:t>
      </w:r>
      <w:proofErr w:type="spellStart"/>
      <w:r w:rsidRPr="00EA7600">
        <w:rPr>
          <w:rFonts w:ascii="Times New Roman" w:eastAsia="Calibri" w:hAnsi="Times New Roman" w:cs="Times New Roman"/>
          <w:sz w:val="28"/>
        </w:rPr>
        <w:t>нормотипичных</w:t>
      </w:r>
      <w:proofErr w:type="spellEnd"/>
      <w:r w:rsidRPr="00EA7600">
        <w:rPr>
          <w:rFonts w:ascii="Times New Roman" w:eastAsia="Calibri" w:hAnsi="Times New Roman" w:cs="Times New Roman"/>
          <w:sz w:val="28"/>
        </w:rPr>
        <w:t xml:space="preserve"> школьников и педагогов общеобразовательных школ свидетельствуют о потенциальной готовности продуктивного взаимодействия с детьми с ОПФР. Однако характер такого </w:t>
      </w:r>
      <w:proofErr w:type="gramStart"/>
      <w:r w:rsidRPr="00EA7600">
        <w:rPr>
          <w:rFonts w:ascii="Times New Roman" w:eastAsia="Calibri" w:hAnsi="Times New Roman" w:cs="Times New Roman"/>
          <w:sz w:val="28"/>
        </w:rPr>
        <w:t>взаимодействия</w:t>
      </w:r>
      <w:proofErr w:type="gramEnd"/>
      <w:r w:rsidRPr="00EA7600">
        <w:rPr>
          <w:rFonts w:ascii="Times New Roman" w:eastAsia="Calibri" w:hAnsi="Times New Roman" w:cs="Times New Roman"/>
          <w:sz w:val="28"/>
        </w:rPr>
        <w:t xml:space="preserve"> по сути будет являться противоречивым, пассивным. С одной стороны, </w:t>
      </w:r>
      <w:proofErr w:type="spellStart"/>
      <w:r w:rsidRPr="00EA7600">
        <w:rPr>
          <w:rFonts w:ascii="Times New Roman" w:eastAsia="Calibri" w:hAnsi="Times New Roman" w:cs="Times New Roman"/>
          <w:sz w:val="28"/>
        </w:rPr>
        <w:t>нормотипичные</w:t>
      </w:r>
      <w:proofErr w:type="spellEnd"/>
      <w:r w:rsidRPr="00EA7600">
        <w:rPr>
          <w:rFonts w:ascii="Times New Roman" w:eastAsia="Calibri" w:hAnsi="Times New Roman" w:cs="Times New Roman"/>
          <w:sz w:val="28"/>
        </w:rPr>
        <w:t xml:space="preserve"> учащиеся готовы оказывать детям и другим лицам с ОПФР различные виды помощи, быть волонтёрами, но вместе с тем, с другой стороны значительная их часть не готова принять ребёнка с ОПФР как равного одноклассника. Для большинства опрошенных </w:t>
      </w:r>
      <w:proofErr w:type="spellStart"/>
      <w:r w:rsidRPr="00EA7600">
        <w:rPr>
          <w:rFonts w:ascii="Times New Roman" w:eastAsia="Calibri" w:hAnsi="Times New Roman" w:cs="Times New Roman"/>
          <w:sz w:val="28"/>
        </w:rPr>
        <w:t>нормотипичных</w:t>
      </w:r>
      <w:proofErr w:type="spellEnd"/>
      <w:r w:rsidRPr="00EA7600">
        <w:rPr>
          <w:rFonts w:ascii="Times New Roman" w:eastAsia="Calibri" w:hAnsi="Times New Roman" w:cs="Times New Roman"/>
          <w:sz w:val="28"/>
        </w:rPr>
        <w:t xml:space="preserve"> учащихся и педагогов общеобразовательных школ инклюзивная форма обучения детей с ОПФР не является предпочтительной.</w:t>
      </w:r>
    </w:p>
    <w:p w:rsidR="00EA7600" w:rsidRDefault="00EA7600" w:rsidP="00EA7600">
      <w:pPr>
        <w:rPr>
          <w:rFonts w:ascii="Times New Roman" w:hAnsi="Times New Roman" w:cs="Times New Roman"/>
          <w:sz w:val="24"/>
          <w:szCs w:val="24"/>
        </w:rPr>
      </w:pPr>
    </w:p>
    <w:p w:rsidR="00895690" w:rsidRPr="00E06307" w:rsidRDefault="00895690" w:rsidP="00EA7600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06307">
        <w:rPr>
          <w:rFonts w:ascii="Times New Roman" w:hAnsi="Times New Roman" w:cs="Times New Roman"/>
          <w:b/>
          <w:color w:val="0070C0"/>
          <w:sz w:val="40"/>
          <w:szCs w:val="40"/>
        </w:rPr>
        <w:t>Завершение проекта</w:t>
      </w:r>
    </w:p>
    <w:p w:rsidR="00895690" w:rsidRPr="00895690" w:rsidRDefault="00895690" w:rsidP="0089569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95690">
        <w:rPr>
          <w:rFonts w:ascii="Times New Roman" w:eastAsia="Calibri" w:hAnsi="Times New Roman" w:cs="Times New Roman"/>
          <w:b/>
          <w:color w:val="FF0000"/>
          <w:sz w:val="28"/>
        </w:rPr>
        <w:t>1 Степень значимости основных проблем людей с ОПФР.</w:t>
      </w:r>
      <w:r w:rsidRPr="00895690">
        <w:rPr>
          <w:rFonts w:ascii="Times New Roman" w:eastAsia="Calibri" w:hAnsi="Times New Roman" w:cs="Times New Roman"/>
          <w:sz w:val="28"/>
        </w:rPr>
        <w:t xml:space="preserve"> Целью исследования являлось не столько выяснение мнения респондентов о</w:t>
      </w:r>
      <w:r w:rsidR="00E06307">
        <w:rPr>
          <w:rFonts w:ascii="Times New Roman" w:eastAsia="Calibri" w:hAnsi="Times New Roman" w:cs="Times New Roman"/>
          <w:sz w:val="28"/>
        </w:rPr>
        <w:t xml:space="preserve"> </w:t>
      </w:r>
      <w:r w:rsidRPr="00895690">
        <w:rPr>
          <w:rFonts w:ascii="Times New Roman" w:eastAsia="Calibri" w:hAnsi="Times New Roman" w:cs="Times New Roman"/>
          <w:sz w:val="28"/>
        </w:rPr>
        <w:t xml:space="preserve">степени значимости основных жизненных проблем лиц с ОПФР, но прежде всего – выяснение степени значимости для лиц с ОПФР комплекса проблем социальной коммуникации: «Доброжелательное отношение к лицам с ОПФР», «Проблема </w:t>
      </w:r>
      <w:proofErr w:type="spellStart"/>
      <w:r w:rsidRPr="00895690">
        <w:rPr>
          <w:rFonts w:ascii="Times New Roman" w:eastAsia="Calibri" w:hAnsi="Times New Roman" w:cs="Times New Roman"/>
          <w:sz w:val="28"/>
        </w:rPr>
        <w:t>безбарьерной</w:t>
      </w:r>
      <w:proofErr w:type="spellEnd"/>
      <w:r w:rsidRPr="00895690">
        <w:rPr>
          <w:rFonts w:ascii="Times New Roman" w:eastAsia="Calibri" w:hAnsi="Times New Roman" w:cs="Times New Roman"/>
          <w:sz w:val="28"/>
        </w:rPr>
        <w:t xml:space="preserve"> среды», «Адекватное отношение лиц с ОПФР к особенностям своего психофизического развития» (см. таблицу 1).  </w:t>
      </w:r>
    </w:p>
    <w:p w:rsidR="00895690" w:rsidRPr="00895690" w:rsidRDefault="00895690" w:rsidP="00895690">
      <w:pPr>
        <w:spacing w:before="240"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690">
        <w:rPr>
          <w:rFonts w:ascii="Times New Roman" w:eastAsia="Calibri" w:hAnsi="Times New Roman" w:cs="Times New Roman"/>
          <w:sz w:val="28"/>
        </w:rPr>
        <w:t>Таблица 1 – Распределение ответов родителей учащихся и педагогов школы на вопросы о степени актуальности проблем детей с ОПФР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1128"/>
      </w:tblGrid>
      <w:tr w:rsidR="00895690" w:rsidRPr="00895690" w:rsidTr="00753E32">
        <w:trPr>
          <w:cantSplit/>
          <w:jc w:val="center"/>
        </w:trPr>
        <w:tc>
          <w:tcPr>
            <w:tcW w:w="722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Проблемы</w:t>
            </w:r>
          </w:p>
        </w:tc>
        <w:tc>
          <w:tcPr>
            <w:tcW w:w="2120" w:type="dxa"/>
            <w:gridSpan w:val="2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Распределение ответов </w:t>
            </w:r>
          </w:p>
        </w:tc>
      </w:tr>
      <w:tr w:rsidR="00895690" w:rsidRPr="00895690" w:rsidTr="00753E32">
        <w:trPr>
          <w:cantSplit/>
          <w:trHeight w:val="116"/>
          <w:jc w:val="center"/>
        </w:trPr>
        <w:tc>
          <w:tcPr>
            <w:tcW w:w="7225" w:type="dxa"/>
            <w:vMerge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spacing w:line="360" w:lineRule="exact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Педагоги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доброжелательного отношения к лицам с ОПФР как к равным членам общества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47,4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необходимой </w:t>
            </w:r>
            <w:proofErr w:type="spellStart"/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47,4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дневного ухода за ребенком на дому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выбора будущей профессии ребенка и последующее трудоустройство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Слабая материальная поддержки семей, имеющих детей с ОПФР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26,2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необходимых технических средств реабилитации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летнего отдыха с ребенком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ребёнка к особенностям его психофизического развития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 уровень медицинского обслуживания моего ребёнка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Расширение возможностей для получения образования ребенком после окончания школы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47,7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ребёнка с ОПФР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7225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Нет ответа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95690" w:rsidRPr="00895690" w:rsidRDefault="00895690" w:rsidP="00895690">
      <w:pPr>
        <w:spacing w:before="120"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95690">
        <w:rPr>
          <w:rFonts w:ascii="Times New Roman" w:eastAsia="Calibri" w:hAnsi="Times New Roman" w:cs="Times New Roman"/>
          <w:sz w:val="28"/>
        </w:rPr>
        <w:t>Анализ данных таблицы 1 указывает на то, что для большинства родителей детей с ОПФР и педагогов школы проблемы социальной коммуникации детей с ОПФР имеют невысокую степень значимости.</w:t>
      </w:r>
    </w:p>
    <w:p w:rsidR="00895690" w:rsidRPr="00895690" w:rsidRDefault="00895690" w:rsidP="00895690">
      <w:pPr>
        <w:spacing w:before="240"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690">
        <w:rPr>
          <w:rFonts w:ascii="Times New Roman" w:eastAsia="Calibri" w:hAnsi="Times New Roman" w:cs="Times New Roman"/>
          <w:sz w:val="28"/>
        </w:rPr>
        <w:t xml:space="preserve">Таблица 2 – Распределение ответов родителей учащихся и педагогов школы на вопросы </w:t>
      </w:r>
      <w:proofErr w:type="gramStart"/>
      <w:r w:rsidRPr="00895690">
        <w:rPr>
          <w:rFonts w:ascii="Times New Roman" w:eastAsia="Calibri" w:hAnsi="Times New Roman" w:cs="Times New Roman"/>
          <w:sz w:val="28"/>
        </w:rPr>
        <w:t>о</w:t>
      </w:r>
      <w:proofErr w:type="gramEnd"/>
      <w:r w:rsidRPr="00895690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895690">
        <w:rPr>
          <w:rFonts w:ascii="Times New Roman" w:eastAsia="Calibri" w:hAnsi="Times New Roman" w:cs="Times New Roman"/>
          <w:sz w:val="28"/>
        </w:rPr>
        <w:t>об</w:t>
      </w:r>
      <w:proofErr w:type="gramEnd"/>
      <w:r w:rsidRPr="00895690">
        <w:rPr>
          <w:rFonts w:ascii="Times New Roman" w:eastAsia="Calibri" w:hAnsi="Times New Roman" w:cs="Times New Roman"/>
          <w:sz w:val="28"/>
        </w:rPr>
        <w:t xml:space="preserve"> отношении к детям с ОПФР </w:t>
      </w:r>
      <w:proofErr w:type="spellStart"/>
      <w:r w:rsidRPr="00895690">
        <w:rPr>
          <w:rFonts w:ascii="Times New Roman" w:eastAsia="Calibri" w:hAnsi="Times New Roman" w:cs="Times New Roman"/>
          <w:sz w:val="28"/>
        </w:rPr>
        <w:t>нормотипичных</w:t>
      </w:r>
      <w:proofErr w:type="spellEnd"/>
      <w:r w:rsidRPr="00895690">
        <w:rPr>
          <w:rFonts w:ascii="Times New Roman" w:eastAsia="Calibri" w:hAnsi="Times New Roman" w:cs="Times New Roman"/>
          <w:sz w:val="28"/>
        </w:rPr>
        <w:t xml:space="preserve"> учащихся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1843"/>
      </w:tblGrid>
      <w:tr w:rsidR="00895690" w:rsidRPr="00895690" w:rsidTr="00753E32">
        <w:trPr>
          <w:cantSplit/>
          <w:trHeight w:val="700"/>
          <w:jc w:val="center"/>
        </w:trPr>
        <w:tc>
          <w:tcPr>
            <w:tcW w:w="524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Проблемы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Распределение ответов 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524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«Свои» среди обычных одноклассников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524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в целом доброжелательные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17,8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524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Чужие</w:t>
            </w:r>
            <w:proofErr w:type="gramEnd"/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класса»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895690" w:rsidRPr="00895690" w:rsidTr="00753E32">
        <w:trPr>
          <w:cantSplit/>
          <w:jc w:val="center"/>
        </w:trPr>
        <w:tc>
          <w:tcPr>
            <w:tcW w:w="524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</w:tbl>
    <w:p w:rsidR="00895690" w:rsidRPr="00895690" w:rsidRDefault="00895690" w:rsidP="0089569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95690" w:rsidRPr="00895690" w:rsidRDefault="00895690" w:rsidP="0089569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95690">
        <w:rPr>
          <w:rFonts w:ascii="Times New Roman" w:eastAsia="Calibri" w:hAnsi="Times New Roman" w:cs="Times New Roman"/>
          <w:sz w:val="28"/>
        </w:rPr>
        <w:t xml:space="preserve">Анализ данных таблицы 2 может указывать на достаточно высокий уровень социального взаимодействия детей с ОПФР с их </w:t>
      </w:r>
      <w:proofErr w:type="spellStart"/>
      <w:r w:rsidRPr="00895690">
        <w:rPr>
          <w:rFonts w:ascii="Times New Roman" w:eastAsia="Calibri" w:hAnsi="Times New Roman" w:cs="Times New Roman"/>
          <w:sz w:val="28"/>
        </w:rPr>
        <w:t>нормотипичными</w:t>
      </w:r>
      <w:proofErr w:type="spellEnd"/>
      <w:r w:rsidRPr="00895690">
        <w:rPr>
          <w:rFonts w:ascii="Times New Roman" w:eastAsia="Calibri" w:hAnsi="Times New Roman" w:cs="Times New Roman"/>
          <w:sz w:val="28"/>
        </w:rPr>
        <w:t xml:space="preserve"> сверстниками. Данное утверждение может быть подкреплено тем обстоятельством, что подавляющая часть родителей, как правило, достаточно ревностно относятся к вопросам, связанным с комфортным пребыванием своих детей в учреждении образования.</w:t>
      </w:r>
    </w:p>
    <w:p w:rsidR="00895690" w:rsidRPr="00895690" w:rsidRDefault="00895690" w:rsidP="0089569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95690" w:rsidRPr="00895690" w:rsidRDefault="00895690" w:rsidP="00895690">
      <w:pPr>
        <w:spacing w:before="24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690">
        <w:rPr>
          <w:rFonts w:ascii="Times New Roman" w:eastAsia="Calibri" w:hAnsi="Times New Roman" w:cs="Times New Roman"/>
          <w:sz w:val="28"/>
          <w:szCs w:val="28"/>
        </w:rPr>
        <w:t xml:space="preserve">Таблица 3. Степень удовлетворённости родителей детей с ОПФР работой педагогов школы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5"/>
        <w:gridCol w:w="3165"/>
        <w:gridCol w:w="1264"/>
        <w:gridCol w:w="1273"/>
        <w:gridCol w:w="1265"/>
        <w:gridCol w:w="1163"/>
        <w:gridCol w:w="1035"/>
      </w:tblGrid>
      <w:tr w:rsidR="00895690" w:rsidRPr="00895690" w:rsidTr="00753E32">
        <w:trPr>
          <w:jc w:val="center"/>
        </w:trPr>
        <w:tc>
          <w:tcPr>
            <w:tcW w:w="3617" w:type="dxa"/>
            <w:gridSpan w:val="2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Виды работ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Полностью удовлетворён</w:t>
            </w:r>
          </w:p>
        </w:tc>
        <w:tc>
          <w:tcPr>
            <w:tcW w:w="1274" w:type="dxa"/>
            <w:tcMar>
              <w:left w:w="28" w:type="dxa"/>
              <w:right w:w="28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Удовлетворён частично</w:t>
            </w:r>
          </w:p>
        </w:tc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Полностью не удовлетворён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Работа не проводится</w:t>
            </w:r>
          </w:p>
        </w:tc>
      </w:tr>
      <w:tr w:rsidR="00895690" w:rsidRPr="00895690" w:rsidTr="00753E32">
        <w:trPr>
          <w:jc w:val="center"/>
        </w:trPr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4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занятия учителя-дефектолога с моим ребёнком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  <w:tr w:rsidR="00895690" w:rsidRPr="00895690" w:rsidTr="00753E32">
        <w:trPr>
          <w:jc w:val="center"/>
        </w:trPr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4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занятия с детьми с ОПФР с участием моего ребёнка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35" w:type="dxa"/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</w:tr>
      <w:tr w:rsidR="00895690" w:rsidRPr="00895690" w:rsidTr="00753E32">
        <w:trPr>
          <w:jc w:val="center"/>
        </w:trPr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4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Помощь (сопровождение) дефектолога моего ребёнка на уроках в классе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35" w:type="dxa"/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</w:tr>
      <w:tr w:rsidR="00895690" w:rsidRPr="00895690" w:rsidTr="00753E32">
        <w:trPr>
          <w:jc w:val="center"/>
        </w:trPr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4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родителей по педагогическим и иным вопросам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35" w:type="dxa"/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690" w:rsidRPr="00895690" w:rsidTr="00753E32">
        <w:trPr>
          <w:jc w:val="center"/>
        </w:trPr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4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моего ребёнка навыкам общения с незнакомыми людьми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35" w:type="dxa"/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</w:tr>
      <w:tr w:rsidR="00895690" w:rsidRPr="00895690" w:rsidTr="00753E32">
        <w:trPr>
          <w:jc w:val="center"/>
        </w:trPr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4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обычных детей навыкам общения с детьми с ОПФР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35" w:type="dxa"/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  <w:tr w:rsidR="00895690" w:rsidRPr="00895690" w:rsidTr="00753E32">
        <w:trPr>
          <w:jc w:val="center"/>
        </w:trPr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4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досуга моего ребёнка в учреждении образования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35" w:type="dxa"/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5690" w:rsidRPr="00895690" w:rsidTr="00753E32">
        <w:trPr>
          <w:jc w:val="center"/>
        </w:trPr>
        <w:tc>
          <w:tcPr>
            <w:tcW w:w="277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4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досуга моего ребёнка вне учреждения образования</w:t>
            </w:r>
          </w:p>
        </w:tc>
        <w:tc>
          <w:tcPr>
            <w:tcW w:w="126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70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035" w:type="dxa"/>
            <w:vAlign w:val="center"/>
          </w:tcPr>
          <w:p w:rsidR="00895690" w:rsidRPr="00895690" w:rsidRDefault="00895690" w:rsidP="00895690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</w:tr>
    </w:tbl>
    <w:p w:rsidR="00895690" w:rsidRPr="00895690" w:rsidRDefault="00895690" w:rsidP="00895690">
      <w:pPr>
        <w:spacing w:before="240"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690">
        <w:rPr>
          <w:rFonts w:ascii="Times New Roman" w:eastAsia="Calibri" w:hAnsi="Times New Roman" w:cs="Times New Roman"/>
          <w:sz w:val="28"/>
          <w:szCs w:val="28"/>
        </w:rPr>
        <w:lastRenderedPageBreak/>
        <w:t>Таблица 4. Степень значимости для родителей детей с ОПФР в жизни их ребёнка</w:t>
      </w:r>
    </w:p>
    <w:p w:rsidR="00895690" w:rsidRPr="00895690" w:rsidRDefault="00895690" w:rsidP="0089569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7"/>
        <w:tblW w:w="0" w:type="auto"/>
        <w:tblInd w:w="137" w:type="dxa"/>
        <w:tblLook w:val="04A0" w:firstRow="1" w:lastRow="0" w:firstColumn="1" w:lastColumn="0" w:noHBand="0" w:noVBand="1"/>
      </w:tblPr>
      <w:tblGrid>
        <w:gridCol w:w="280"/>
        <w:gridCol w:w="4390"/>
        <w:gridCol w:w="684"/>
        <w:gridCol w:w="723"/>
        <w:gridCol w:w="939"/>
        <w:gridCol w:w="939"/>
        <w:gridCol w:w="1377"/>
      </w:tblGrid>
      <w:tr w:rsidR="00895690" w:rsidRPr="00895690" w:rsidTr="00753E32">
        <w:tc>
          <w:tcPr>
            <w:tcW w:w="5256" w:type="dxa"/>
            <w:gridSpan w:val="2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Очень важно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Скорее важно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Скорее не важно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Совсем не важно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Затрудняюсь ответить</w:t>
            </w:r>
          </w:p>
        </w:tc>
      </w:tr>
      <w:tr w:rsidR="00895690" w:rsidRPr="00895690" w:rsidTr="00753E32"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497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Получение образование 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  <w:tr w:rsidR="00895690" w:rsidRPr="00895690" w:rsidTr="00753E32"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497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Постоянное общение с обычными людьми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5690" w:rsidRPr="00895690" w:rsidTr="00753E32"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497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Умение самостоятельно устанавливать контакты с незнакомыми людьми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  <w:tr w:rsidR="00895690" w:rsidRPr="00895690" w:rsidTr="00753E32"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497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Посещение кружков, клубов по интересам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</w:tr>
      <w:tr w:rsidR="00895690" w:rsidRPr="00895690" w:rsidTr="00753E32"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497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Стремление стать высокообразованной личностью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  <w:tr w:rsidR="00895690" w:rsidRPr="00895690" w:rsidTr="00753E32"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497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Адекватное отношение моего ребёнка к особенностям своего психофизического развития и связанными с ними проблемами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</w:tr>
      <w:tr w:rsidR="00895690" w:rsidRPr="00895690" w:rsidTr="00753E32"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7.</w:t>
            </w:r>
          </w:p>
        </w:tc>
        <w:tc>
          <w:tcPr>
            <w:tcW w:w="497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Общественная работа (в общественных организациях, в органах школьного самоуправления и т.д.)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</w:tr>
      <w:tr w:rsidR="00895690" w:rsidRPr="00895690" w:rsidTr="00753E32"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8.</w:t>
            </w:r>
          </w:p>
        </w:tc>
        <w:tc>
          <w:tcPr>
            <w:tcW w:w="497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Реальная самооценка своих способностей и, а также физических и умственных возможностей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95690" w:rsidRPr="00895690" w:rsidTr="00753E32"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9.</w:t>
            </w:r>
          </w:p>
        </w:tc>
        <w:tc>
          <w:tcPr>
            <w:tcW w:w="4972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95690">
              <w:rPr>
                <w:rFonts w:ascii="Times New Roman" w:eastAsia="Calibri" w:hAnsi="Times New Roman" w:cs="Times New Roman"/>
                <w:sz w:val="20"/>
                <w:szCs w:val="28"/>
              </w:rPr>
              <w:t>Позитивное отношение окружающих к моему ребёнку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</w:tcPr>
          <w:p w:rsidR="00895690" w:rsidRPr="00895690" w:rsidRDefault="00895690" w:rsidP="0089569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6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95690" w:rsidRPr="00895690" w:rsidRDefault="00895690" w:rsidP="0089569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95690" w:rsidRPr="00895690" w:rsidRDefault="00895690" w:rsidP="0089569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95690">
        <w:rPr>
          <w:rFonts w:ascii="Times New Roman" w:eastAsia="Calibri" w:hAnsi="Times New Roman" w:cs="Times New Roman"/>
          <w:sz w:val="28"/>
        </w:rPr>
        <w:t>Данные таблицы 4 указывают на достаточно высокую степень значимости для родителей основных факторов, определяющих успешную социализацию их детей.</w:t>
      </w:r>
    </w:p>
    <w:p w:rsidR="00895690" w:rsidRPr="00895690" w:rsidRDefault="00895690" w:rsidP="0089569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95690" w:rsidRPr="00895690" w:rsidRDefault="00895690" w:rsidP="0089569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95690">
        <w:rPr>
          <w:rFonts w:ascii="Times New Roman" w:eastAsia="Calibri" w:hAnsi="Times New Roman" w:cs="Times New Roman"/>
          <w:sz w:val="28"/>
        </w:rPr>
        <w:t xml:space="preserve">Комментируя полученные результаты, прежде </w:t>
      </w:r>
      <w:proofErr w:type="gramStart"/>
      <w:r w:rsidRPr="00895690">
        <w:rPr>
          <w:rFonts w:ascii="Times New Roman" w:eastAsia="Calibri" w:hAnsi="Times New Roman" w:cs="Times New Roman"/>
          <w:sz w:val="28"/>
        </w:rPr>
        <w:t>всего</w:t>
      </w:r>
      <w:proofErr w:type="gramEnd"/>
      <w:r w:rsidRPr="00895690">
        <w:rPr>
          <w:rFonts w:ascii="Times New Roman" w:eastAsia="Calibri" w:hAnsi="Times New Roman" w:cs="Times New Roman"/>
          <w:sz w:val="28"/>
        </w:rPr>
        <w:t xml:space="preserve"> необходимо отметить то обстоятельство, что школа представляет собой учреждение образования инклюзивного типа, что несомненно оказало определённое влияние на снижение уровня значимости указанных проблем для представителей каждой группы. Так 35,1 % педагогов школы считают, что дети с ОПФР – свои среди </w:t>
      </w:r>
      <w:proofErr w:type="spellStart"/>
      <w:r w:rsidRPr="00895690">
        <w:rPr>
          <w:rFonts w:ascii="Times New Roman" w:eastAsia="Calibri" w:hAnsi="Times New Roman" w:cs="Times New Roman"/>
          <w:sz w:val="28"/>
        </w:rPr>
        <w:t>нормотипичных</w:t>
      </w:r>
      <w:proofErr w:type="spellEnd"/>
      <w:r w:rsidRPr="00895690">
        <w:rPr>
          <w:rFonts w:ascii="Times New Roman" w:eastAsia="Calibri" w:hAnsi="Times New Roman" w:cs="Times New Roman"/>
          <w:sz w:val="28"/>
        </w:rPr>
        <w:t xml:space="preserve">, 48,6 % отметило доброжелательные отношения </w:t>
      </w:r>
      <w:proofErr w:type="spellStart"/>
      <w:r w:rsidRPr="00895690">
        <w:rPr>
          <w:rFonts w:ascii="Times New Roman" w:eastAsia="Calibri" w:hAnsi="Times New Roman" w:cs="Times New Roman"/>
          <w:sz w:val="28"/>
        </w:rPr>
        <w:t>нормотипичных</w:t>
      </w:r>
      <w:proofErr w:type="spellEnd"/>
      <w:r w:rsidRPr="00895690">
        <w:rPr>
          <w:rFonts w:ascii="Times New Roman" w:eastAsia="Calibri" w:hAnsi="Times New Roman" w:cs="Times New Roman"/>
          <w:sz w:val="28"/>
        </w:rPr>
        <w:t xml:space="preserve"> детей к детям с ОПФР, только 2,7 % педагогов указало на то, что дети с ОПФР чужие среди обычных,13,5 % педагогов затруднилось ответить на вопрос. По мнению 9,1 % родителей их ребёнок не может объективно оценить своё психофизическое состояние, 27,3 % опрошенных родителей не смогли оценить отношение их ребёнка к особенностям своего психофизического развития (затруднились ответить на вопрос) </w:t>
      </w:r>
      <w:proofErr w:type="gramStart"/>
      <w:r w:rsidRPr="00895690">
        <w:rPr>
          <w:rFonts w:ascii="Times New Roman" w:eastAsia="Calibri" w:hAnsi="Times New Roman" w:cs="Times New Roman"/>
          <w:sz w:val="28"/>
        </w:rPr>
        <w:t>что</w:t>
      </w:r>
      <w:proofErr w:type="gramEnd"/>
      <w:r w:rsidRPr="00895690">
        <w:rPr>
          <w:rFonts w:ascii="Times New Roman" w:eastAsia="Calibri" w:hAnsi="Times New Roman" w:cs="Times New Roman"/>
          <w:sz w:val="28"/>
        </w:rPr>
        <w:t xml:space="preserve"> несомненно является поводом для усиления работы с ними. 63,6 % родителей отметило адекватное отношение их ребёнка к своим ОПФР. Вместе с тем, на основании полученных результатов, на наш взгляд, нельзя утверждать о высоком уровне социальной коммуникации и прежде всего – об уровне коммуникативных способностей учеников школы с ОПФР вне учреждения образования. </w:t>
      </w:r>
    </w:p>
    <w:p w:rsidR="00E06307" w:rsidRPr="00E06307" w:rsidRDefault="00E06307" w:rsidP="00E06307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6307">
        <w:rPr>
          <w:rFonts w:ascii="Times New Roman" w:eastAsia="Calibri" w:hAnsi="Times New Roman" w:cs="Times New Roman"/>
          <w:sz w:val="28"/>
        </w:rPr>
        <w:lastRenderedPageBreak/>
        <w:t>Полученные результаты опросов указывают на потенциальную готовность продуктивного взаимодействия всех участников образовательного процесса. Вместе с тем имеются определённые сложности, связанные с противоречивым отношением значительной части родителей и педагогов школы к проблеме социальной коммуникации детей с ОПФР.</w:t>
      </w:r>
    </w:p>
    <w:p w:rsidR="00E06307" w:rsidRPr="00E06307" w:rsidRDefault="00E06307" w:rsidP="00E06307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6307">
        <w:rPr>
          <w:rFonts w:ascii="Times New Roman" w:eastAsia="Calibri" w:hAnsi="Times New Roman" w:cs="Times New Roman"/>
          <w:sz w:val="28"/>
        </w:rPr>
        <w:t>Для большинства родителей детей с ОПФР и педагогов школы проблемы социальной коммуникации детей с ОПФР имеют невысокую степень значимости.</w:t>
      </w:r>
    </w:p>
    <w:p w:rsidR="00E06307" w:rsidRPr="00E06307" w:rsidRDefault="00E06307" w:rsidP="00E06307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6307">
        <w:rPr>
          <w:rFonts w:ascii="Times New Roman" w:eastAsia="Calibri" w:hAnsi="Times New Roman" w:cs="Times New Roman"/>
          <w:sz w:val="28"/>
        </w:rPr>
        <w:t>Анализ полученных результатов в целом указывает на достаточно высокую эффективность реализации инновационного проекта.</w:t>
      </w:r>
    </w:p>
    <w:p w:rsidR="00895690" w:rsidRPr="00895690" w:rsidRDefault="00895690" w:rsidP="0089569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895690" w:rsidRPr="00895690" w:rsidRDefault="00895690" w:rsidP="00EA7600">
      <w:pPr>
        <w:rPr>
          <w:rFonts w:ascii="Times New Roman" w:hAnsi="Times New Roman" w:cs="Times New Roman"/>
          <w:b/>
          <w:sz w:val="40"/>
          <w:szCs w:val="40"/>
        </w:rPr>
      </w:pPr>
    </w:p>
    <w:sectPr w:rsidR="00895690" w:rsidRPr="0089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60DF"/>
    <w:multiLevelType w:val="hybridMultilevel"/>
    <w:tmpl w:val="1C3ED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19"/>
    <w:rsid w:val="00895690"/>
    <w:rsid w:val="008E6B53"/>
    <w:rsid w:val="00AB7619"/>
    <w:rsid w:val="00C47FC4"/>
    <w:rsid w:val="00E06307"/>
    <w:rsid w:val="00E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EA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A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EA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A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8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EA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A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EA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A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8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2022-05-07T08:29:00Z</dcterms:created>
  <dcterms:modified xsi:type="dcterms:W3CDTF">2022-05-07T09:42:00Z</dcterms:modified>
</cp:coreProperties>
</file>